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92" w:rsidRDefault="00F6674F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>
        <w:rPr>
          <w:rFonts w:ascii="Calibri" w:hAnsi="Calibri" w:cs="Times New Roman"/>
          <w:b/>
          <w:noProof/>
          <w:sz w:val="24"/>
          <w:szCs w:val="24"/>
          <w:lang w:val="en-US"/>
        </w:rPr>
        <w:t xml:space="preserve">             </w:t>
      </w:r>
      <w:r w:rsidR="00832392" w:rsidRPr="00751EEA">
        <w:rPr>
          <w:rFonts w:ascii="Calibri" w:hAnsi="Calibri" w:cs="Times New Roman"/>
          <w:b/>
          <w:noProof/>
          <w:sz w:val="24"/>
          <w:szCs w:val="24"/>
          <w:lang w:val="en-US"/>
        </w:rPr>
        <w:t xml:space="preserve">             </w:t>
      </w:r>
      <w:r w:rsidR="009B77B6"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28D" w:rsidRPr="00751EEA" w:rsidRDefault="00D2728D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</w:p>
    <w:tbl>
      <w:tblPr>
        <w:tblW w:w="0" w:type="auto"/>
        <w:tblInd w:w="-191" w:type="dxa"/>
        <w:tblLook w:val="04A0"/>
      </w:tblPr>
      <w:tblGrid>
        <w:gridCol w:w="4810"/>
        <w:gridCol w:w="4810"/>
      </w:tblGrid>
      <w:tr w:rsidR="00832392" w:rsidRPr="00826049" w:rsidTr="00751EEA">
        <w:tc>
          <w:tcPr>
            <w:tcW w:w="4810" w:type="dxa"/>
          </w:tcPr>
          <w:p w:rsidR="00832392" w:rsidRPr="00751EEA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ΕΛΛΗΝΙΚΗ ΔΗΜΟΚΡΑΤΙΑ</w:t>
            </w:r>
          </w:p>
          <w:p w:rsidR="00370764" w:rsidRPr="00751EEA" w:rsidRDefault="00AA488C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ΥΠΟΥΡΓΕΙΟ</w:t>
            </w:r>
            <w:r w:rsidRPr="00484C19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="00832392" w:rsidRPr="00751EEA">
              <w:rPr>
                <w:rFonts w:ascii="Calibri" w:hAnsi="Calibri" w:cs="Times New Roman"/>
                <w:sz w:val="20"/>
                <w:szCs w:val="20"/>
              </w:rPr>
              <w:t xml:space="preserve"> ΠΑΙΔΕΙΑΣ</w:t>
            </w:r>
            <w:r w:rsidRPr="00484C19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751EEA">
              <w:rPr>
                <w:rFonts w:ascii="Calibri" w:hAnsi="Calibri" w:cs="Times New Roman"/>
                <w:sz w:val="20"/>
                <w:szCs w:val="20"/>
                <w:lang w:val="en-US"/>
              </w:rPr>
              <w:t>E</w:t>
            </w:r>
            <w:r w:rsidRPr="00751EEA">
              <w:rPr>
                <w:rFonts w:ascii="Calibri" w:hAnsi="Calibri" w:cs="Times New Roman"/>
                <w:sz w:val="20"/>
                <w:szCs w:val="20"/>
              </w:rPr>
              <w:t>ΡΕΥΝΑΣ</w:t>
            </w:r>
          </w:p>
          <w:p w:rsidR="00832392" w:rsidRPr="00751EEA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ΚΑΙ ΘΡΗΣΚΕΥΜΑΤΩΝ</w:t>
            </w:r>
          </w:p>
          <w:p w:rsidR="00832392" w:rsidRPr="00751EEA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- - - - -</w:t>
            </w:r>
          </w:p>
          <w:p w:rsidR="00832392" w:rsidRPr="00751EEA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ΠΕΡΙΦΕΡΕΙΑΚΗ Δ/ΝΣΗ Π.Ε. ΚΑΙ Δ.Ε. ΑΤΤΙΚΗΣ</w:t>
            </w:r>
          </w:p>
          <w:p w:rsidR="00832392" w:rsidRPr="00751EEA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ΔΙΕΥΘΥΝΣΗ ΔΕΥΤΕΡΟΒΑΘΜΙΑΣ ΕΚΠΑΙΔΕΥΣΗΣ</w:t>
            </w:r>
          </w:p>
          <w:p w:rsidR="00832392" w:rsidRPr="00751EEA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Β΄ ΑΘΗΝΑΣ</w:t>
            </w:r>
          </w:p>
          <w:p w:rsidR="00832392" w:rsidRPr="00751EEA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810" w:type="dxa"/>
          </w:tcPr>
          <w:p w:rsidR="00832392" w:rsidRPr="00936304" w:rsidRDefault="00832392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832392" w:rsidRPr="00826049" w:rsidRDefault="00C27334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Ημερομηνία 11</w:t>
            </w:r>
            <w:r w:rsidR="001649A5">
              <w:rPr>
                <w:rFonts w:ascii="Calibri" w:hAnsi="Calibri" w:cs="Times New Roman"/>
                <w:b/>
                <w:sz w:val="24"/>
                <w:szCs w:val="24"/>
              </w:rPr>
              <w:t>-02</w:t>
            </w:r>
            <w:r w:rsidR="00E90A8D">
              <w:rPr>
                <w:rFonts w:ascii="Calibri" w:hAnsi="Calibri" w:cs="Times New Roman"/>
                <w:b/>
                <w:sz w:val="24"/>
                <w:szCs w:val="24"/>
              </w:rPr>
              <w:t>-2019</w:t>
            </w:r>
          </w:p>
          <w:p w:rsidR="00832392" w:rsidRPr="00826049" w:rsidRDefault="002A2B0E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Αρ. </w:t>
            </w:r>
            <w:proofErr w:type="spellStart"/>
            <w:r>
              <w:rPr>
                <w:rFonts w:ascii="Calibri" w:hAnsi="Calibri" w:cs="Times New Roman"/>
                <w:b/>
                <w:sz w:val="24"/>
                <w:szCs w:val="24"/>
              </w:rPr>
              <w:t>Πρ</w:t>
            </w:r>
            <w:proofErr w:type="spellEnd"/>
            <w:r>
              <w:rPr>
                <w:rFonts w:ascii="Calibri" w:hAnsi="Calibri" w:cs="Times New Roman"/>
                <w:b/>
                <w:sz w:val="24"/>
                <w:szCs w:val="24"/>
              </w:rPr>
              <w:t>. 82</w:t>
            </w:r>
          </w:p>
          <w:p w:rsidR="00832392" w:rsidRPr="00826049" w:rsidRDefault="00832392" w:rsidP="000159F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</w:tbl>
    <w:p w:rsidR="00036389" w:rsidRDefault="00036389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</w:rPr>
      </w:pPr>
    </w:p>
    <w:p w:rsidR="00826049" w:rsidRDefault="00826049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</w:rPr>
      </w:pPr>
    </w:p>
    <w:p w:rsidR="00826049" w:rsidRPr="008344A2" w:rsidRDefault="00826049" w:rsidP="00826049">
      <w:pPr>
        <w:rPr>
          <w:rFonts w:ascii="Tahoma" w:hAnsi="Tahoma" w:cs="Tahoma"/>
          <w:b/>
          <w:bCs/>
          <w:sz w:val="18"/>
          <w:szCs w:val="18"/>
        </w:rPr>
      </w:pPr>
      <w:r w:rsidRPr="008344A2">
        <w:rPr>
          <w:rFonts w:ascii="Tahoma" w:hAnsi="Tahoma" w:cs="Tahoma"/>
          <w:b/>
          <w:bCs/>
          <w:sz w:val="18"/>
          <w:szCs w:val="18"/>
        </w:rPr>
        <w:t>2</w:t>
      </w:r>
      <w:r w:rsidRPr="008344A2">
        <w:rPr>
          <w:rFonts w:ascii="Tahoma" w:hAnsi="Tahoma" w:cs="Tahoma"/>
          <w:b/>
          <w:bCs/>
          <w:sz w:val="18"/>
          <w:szCs w:val="18"/>
          <w:vertAlign w:val="superscript"/>
        </w:rPr>
        <w:t>ο</w:t>
      </w:r>
      <w:r w:rsidRPr="008344A2">
        <w:rPr>
          <w:rFonts w:ascii="Tahoma" w:hAnsi="Tahoma" w:cs="Tahoma"/>
          <w:b/>
          <w:bCs/>
          <w:sz w:val="18"/>
          <w:szCs w:val="18"/>
        </w:rPr>
        <w:t xml:space="preserve"> ΓΥΜΝΑΣΙΟ ΑΜΑΡΟΥΣΙΟΥ</w:t>
      </w:r>
      <w:r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ΠΡΟΣ: ΔΔΕ Β΄ΑΘΗΝΑΣ,</w:t>
      </w:r>
    </w:p>
    <w:p w:rsidR="00826049" w:rsidRPr="008344A2" w:rsidRDefault="00826049" w:rsidP="00826049">
      <w:pPr>
        <w:pStyle w:val="a7"/>
        <w:rPr>
          <w:rFonts w:ascii="Tahoma" w:hAnsi="Tahoma" w:cs="Tahoma"/>
          <w:sz w:val="18"/>
          <w:szCs w:val="18"/>
        </w:rPr>
      </w:pPr>
      <w:r w:rsidRPr="008344A2">
        <w:rPr>
          <w:rFonts w:ascii="Tahoma" w:hAnsi="Tahoma" w:cs="Tahoma"/>
          <w:sz w:val="18"/>
          <w:szCs w:val="18"/>
        </w:rPr>
        <w:t>Μεγάλου Αλεξάνδρου 125, 15125 Μαρούσι</w:t>
      </w:r>
    </w:p>
    <w:p w:rsidR="00826049" w:rsidRPr="00FD2385" w:rsidRDefault="00826049" w:rsidP="00826049">
      <w:pPr>
        <w:rPr>
          <w:rFonts w:ascii="Tahoma" w:hAnsi="Tahoma" w:cs="Tahoma"/>
          <w:b/>
          <w:sz w:val="18"/>
          <w:szCs w:val="18"/>
        </w:rPr>
      </w:pPr>
      <w:proofErr w:type="spellStart"/>
      <w:r w:rsidRPr="008344A2">
        <w:rPr>
          <w:rFonts w:ascii="Tahoma" w:hAnsi="Tahoma" w:cs="Tahoma"/>
          <w:sz w:val="18"/>
          <w:szCs w:val="18"/>
        </w:rPr>
        <w:t>Τηλ</w:t>
      </w:r>
      <w:proofErr w:type="spellEnd"/>
      <w:r w:rsidRPr="007F5764">
        <w:rPr>
          <w:rFonts w:ascii="Tahoma" w:hAnsi="Tahoma" w:cs="Tahoma"/>
          <w:sz w:val="18"/>
          <w:szCs w:val="18"/>
        </w:rPr>
        <w:t>./</w:t>
      </w:r>
      <w:r w:rsidRPr="008344A2">
        <w:rPr>
          <w:rFonts w:ascii="Tahoma" w:hAnsi="Tahoma" w:cs="Tahoma"/>
          <w:sz w:val="18"/>
          <w:szCs w:val="18"/>
          <w:lang w:val="en-US"/>
        </w:rPr>
        <w:t>Fax</w:t>
      </w:r>
      <w:r w:rsidRPr="007F5764">
        <w:rPr>
          <w:rFonts w:ascii="Tahoma" w:hAnsi="Tahoma" w:cs="Tahoma"/>
          <w:sz w:val="18"/>
          <w:szCs w:val="18"/>
        </w:rPr>
        <w:t>: 210-8027933</w:t>
      </w: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</w:t>
      </w:r>
      <w:r w:rsidRPr="00FD2385">
        <w:rPr>
          <w:rFonts w:ascii="Tahoma" w:hAnsi="Tahoma" w:cs="Tahoma"/>
          <w:b/>
          <w:sz w:val="18"/>
          <w:szCs w:val="18"/>
        </w:rPr>
        <w:t>Τμήμα Εκδρομών</w:t>
      </w:r>
    </w:p>
    <w:p w:rsidR="00826049" w:rsidRPr="007F5764" w:rsidRDefault="00826049" w:rsidP="00826049">
      <w:pPr>
        <w:rPr>
          <w:rFonts w:ascii="Tahoma" w:hAnsi="Tahoma" w:cs="Tahoma"/>
          <w:sz w:val="18"/>
          <w:szCs w:val="18"/>
          <w:lang w:val="en-US"/>
        </w:rPr>
      </w:pPr>
      <w:r w:rsidRPr="008344A2">
        <w:rPr>
          <w:rFonts w:ascii="Tahoma" w:hAnsi="Tahoma" w:cs="Tahoma"/>
          <w:sz w:val="18"/>
          <w:szCs w:val="18"/>
          <w:lang w:val="de-DE"/>
        </w:rPr>
        <w:t>e-</w:t>
      </w:r>
      <w:proofErr w:type="spellStart"/>
      <w:r w:rsidRPr="008344A2">
        <w:rPr>
          <w:rFonts w:ascii="Tahoma" w:hAnsi="Tahoma" w:cs="Tahoma"/>
          <w:sz w:val="18"/>
          <w:szCs w:val="18"/>
          <w:lang w:val="de-DE"/>
        </w:rPr>
        <w:t>mail</w:t>
      </w:r>
      <w:proofErr w:type="spellEnd"/>
      <w:r w:rsidRPr="008344A2">
        <w:rPr>
          <w:rFonts w:ascii="Tahoma" w:hAnsi="Tahoma" w:cs="Tahoma"/>
          <w:sz w:val="18"/>
          <w:szCs w:val="18"/>
          <w:lang w:val="de-DE"/>
        </w:rPr>
        <w:t>: mail@2gym-amarous.att.sch.gr</w:t>
      </w:r>
    </w:p>
    <w:p w:rsidR="00826049" w:rsidRPr="005805F0" w:rsidRDefault="00826049" w:rsidP="00826049">
      <w:pPr>
        <w:rPr>
          <w:rFonts w:ascii="Tahoma" w:hAnsi="Tahoma" w:cs="Tahoma"/>
          <w:lang w:val="en-US"/>
        </w:rPr>
      </w:pPr>
    </w:p>
    <w:p w:rsidR="00826049" w:rsidRPr="00FD2385" w:rsidRDefault="00826049" w:rsidP="008260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</w:p>
    <w:p w:rsidR="00826049" w:rsidRDefault="00C96C7F" w:rsidP="008260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Θέμα: "</w:t>
      </w:r>
      <w:r w:rsidR="00C27334">
        <w:rPr>
          <w:rFonts w:ascii="Calibri" w:hAnsi="Calibri" w:cs="Times New Roman"/>
          <w:b/>
          <w:sz w:val="24"/>
          <w:szCs w:val="24"/>
        </w:rPr>
        <w:t xml:space="preserve">Τρίτη </w:t>
      </w:r>
      <w:proofErr w:type="spellStart"/>
      <w:r>
        <w:rPr>
          <w:rFonts w:ascii="Calibri" w:hAnsi="Calibri" w:cs="Times New Roman"/>
          <w:b/>
          <w:sz w:val="24"/>
          <w:szCs w:val="24"/>
        </w:rPr>
        <w:t>Επαναπροκήρυξη</w:t>
      </w:r>
      <w:proofErr w:type="spellEnd"/>
      <w:r>
        <w:rPr>
          <w:rFonts w:ascii="Calibri" w:hAnsi="Calibri" w:cs="Times New Roman"/>
          <w:b/>
          <w:sz w:val="24"/>
          <w:szCs w:val="24"/>
        </w:rPr>
        <w:t xml:space="preserve"> </w:t>
      </w:r>
      <w:r w:rsidR="00826049">
        <w:rPr>
          <w:rFonts w:ascii="Calibri" w:hAnsi="Calibri" w:cs="Times New Roman"/>
          <w:b/>
          <w:sz w:val="24"/>
          <w:szCs w:val="24"/>
        </w:rPr>
        <w:t xml:space="preserve">εκδήλωσης ενδιαφέροντος για μετακίνηση μαθητών και καθηγητών στο εξωτερικό στο πλαίσιο εγκεκριμένου </w:t>
      </w:r>
      <w:r w:rsidR="00570C82">
        <w:rPr>
          <w:rFonts w:ascii="Calibri" w:hAnsi="Calibri" w:cs="Times New Roman"/>
          <w:b/>
          <w:sz w:val="24"/>
          <w:szCs w:val="24"/>
        </w:rPr>
        <w:t>Ευρωπαϊκού</w:t>
      </w:r>
      <w:r w:rsidR="00826049">
        <w:rPr>
          <w:rFonts w:ascii="Calibri" w:hAnsi="Calibri" w:cs="Times New Roman"/>
          <w:b/>
          <w:sz w:val="24"/>
          <w:szCs w:val="24"/>
        </w:rPr>
        <w:t xml:space="preserve"> Προγράμματος </w:t>
      </w:r>
      <w:proofErr w:type="spellStart"/>
      <w:r w:rsidR="00826049">
        <w:rPr>
          <w:rFonts w:ascii="Calibri" w:hAnsi="Calibri" w:cs="Times New Roman"/>
          <w:b/>
          <w:sz w:val="24"/>
          <w:szCs w:val="24"/>
        </w:rPr>
        <w:t>Erasm</w:t>
      </w:r>
      <w:proofErr w:type="spellEnd"/>
      <w:r w:rsidR="00826049">
        <w:rPr>
          <w:rFonts w:ascii="Calibri" w:hAnsi="Calibri" w:cs="Times New Roman"/>
          <w:b/>
          <w:sz w:val="24"/>
          <w:szCs w:val="24"/>
          <w:lang w:val="en-US"/>
        </w:rPr>
        <w:t>us</w:t>
      </w:r>
      <w:r w:rsidR="00826049">
        <w:rPr>
          <w:rFonts w:ascii="Calibri" w:hAnsi="Calibri" w:cs="Times New Roman"/>
          <w:b/>
          <w:sz w:val="24"/>
          <w:szCs w:val="24"/>
        </w:rPr>
        <w:t>+</w:t>
      </w:r>
      <w:r w:rsidR="00570C82">
        <w:rPr>
          <w:rFonts w:ascii="Calibri" w:hAnsi="Calibri" w:cs="Times New Roman"/>
          <w:b/>
          <w:sz w:val="24"/>
          <w:szCs w:val="24"/>
        </w:rPr>
        <w:t xml:space="preserve">, β) </w:t>
      </w:r>
      <w:r w:rsidR="00826049">
        <w:rPr>
          <w:rFonts w:ascii="Calibri" w:hAnsi="Calibri" w:cs="Times New Roman"/>
          <w:b/>
          <w:sz w:val="24"/>
          <w:szCs w:val="24"/>
        </w:rPr>
        <w:t xml:space="preserve">συμπράξεις ευρωπαϊκών προγραμμάτων (βασική δράση ΚΑ2) " </w:t>
      </w:r>
    </w:p>
    <w:p w:rsidR="00826049" w:rsidRDefault="00826049" w:rsidP="008260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</w:rPr>
      </w:pPr>
      <w:proofErr w:type="spellStart"/>
      <w:r>
        <w:rPr>
          <w:rFonts w:ascii="Calibri" w:hAnsi="Calibri" w:cs="Times New Roman"/>
          <w:b/>
          <w:sz w:val="24"/>
          <w:szCs w:val="24"/>
        </w:rPr>
        <w:t>Σχετ</w:t>
      </w:r>
      <w:proofErr w:type="spellEnd"/>
      <w:r>
        <w:rPr>
          <w:rFonts w:ascii="Calibri" w:hAnsi="Calibri" w:cs="Times New Roman"/>
          <w:b/>
          <w:sz w:val="24"/>
          <w:szCs w:val="24"/>
        </w:rPr>
        <w:t>.: "Υ.Α. 33120/ΓΔ4/28.02.2017 (ΦΕΚ 681/ τ. Β΄/06.03.2017")</w:t>
      </w:r>
    </w:p>
    <w:p w:rsidR="00826049" w:rsidRDefault="00826049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</w:rPr>
      </w:pPr>
    </w:p>
    <w:p w:rsidR="00826049" w:rsidRPr="00751EEA" w:rsidRDefault="00826049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5592"/>
        <w:gridCol w:w="4690"/>
      </w:tblGrid>
      <w:tr w:rsidR="002A7CFA" w:rsidRPr="00751EEA" w:rsidTr="00AE77A8">
        <w:trPr>
          <w:trHeight w:val="271"/>
        </w:trPr>
        <w:tc>
          <w:tcPr>
            <w:tcW w:w="542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92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b/>
                <w:sz w:val="20"/>
                <w:szCs w:val="20"/>
              </w:rPr>
              <w:t>ΣΧΟΛΕΙΟ</w:t>
            </w:r>
          </w:p>
        </w:tc>
        <w:tc>
          <w:tcPr>
            <w:tcW w:w="4690" w:type="dxa"/>
          </w:tcPr>
          <w:p w:rsidR="00966FF2" w:rsidRPr="00112146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112146">
              <w:rPr>
                <w:rFonts w:ascii="Calibri" w:hAnsi="Calibri" w:cs="Times New Roman"/>
                <w:b/>
                <w:sz w:val="24"/>
                <w:szCs w:val="24"/>
              </w:rPr>
              <w:t xml:space="preserve">            </w:t>
            </w:r>
            <w:r w:rsidR="00DF18CD" w:rsidRPr="00112146">
              <w:rPr>
                <w:rFonts w:ascii="Calibri" w:hAnsi="Calibri" w:cs="Times New Roman"/>
                <w:b/>
                <w:sz w:val="24"/>
                <w:szCs w:val="24"/>
              </w:rPr>
              <w:t xml:space="preserve">2ο Γυμνάσιο Αμαρουσίου </w:t>
            </w:r>
            <w:r w:rsidRPr="00112146">
              <w:rPr>
                <w:rFonts w:ascii="Calibri" w:hAnsi="Calibri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2A7CFA" w:rsidRPr="00751EEA" w:rsidTr="00AE77A8">
        <w:trPr>
          <w:trHeight w:val="458"/>
        </w:trPr>
        <w:tc>
          <w:tcPr>
            <w:tcW w:w="542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92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 xml:space="preserve">ΠΡΟΟΡΙΣΜΟΣ/ΟΙ-ΗΜΕΡΟΜΗΝΙΑ ΑΝΑΧΩΡΗΣΗΣ </w:t>
            </w:r>
          </w:p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ΚΑΙ ΕΠΙΣΤΡΟΦΗΣ</w:t>
            </w:r>
          </w:p>
        </w:tc>
        <w:tc>
          <w:tcPr>
            <w:tcW w:w="4690" w:type="dxa"/>
          </w:tcPr>
          <w:p w:rsidR="00966FF2" w:rsidRPr="000039EF" w:rsidRDefault="002A2B0E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Λάγκος </w:t>
            </w:r>
            <w:r w:rsidR="00E90A8D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Lagos</w:t>
            </w:r>
            <w:r w:rsidR="00E90A8D">
              <w:rPr>
                <w:rFonts w:asciiTheme="minorHAnsi" w:hAnsiTheme="minorHAnsi" w:cstheme="minorHAnsi"/>
                <w:b/>
                <w:sz w:val="24"/>
                <w:szCs w:val="24"/>
              </w:rPr>
              <w:t>) Πορτογαλίας από 5-5-2019 έως 11-5-2019</w:t>
            </w:r>
          </w:p>
        </w:tc>
      </w:tr>
      <w:tr w:rsidR="002A7CFA" w:rsidRPr="00751EEA" w:rsidTr="00AE77A8">
        <w:trPr>
          <w:trHeight w:val="458"/>
        </w:trPr>
        <w:tc>
          <w:tcPr>
            <w:tcW w:w="542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92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ΠΡΟΒΛΕΠΟΜΕΝΟΣ ΑΡΙΘΜΟΣ ΣΥΜΜΕΤΕΧΟΝΤΩΝ</w:t>
            </w:r>
          </w:p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(ΜΑΘΗΤΕΣ-ΚΑΘΗΓΗΤΕΣ)</w:t>
            </w:r>
          </w:p>
        </w:tc>
        <w:tc>
          <w:tcPr>
            <w:tcW w:w="4690" w:type="dxa"/>
          </w:tcPr>
          <w:p w:rsidR="00966FF2" w:rsidRDefault="00E90A8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Τρεις</w:t>
            </w:r>
            <w:r w:rsidR="00F751B0">
              <w:rPr>
                <w:rFonts w:ascii="Calibri" w:hAnsi="Calibri" w:cs="Times New Roman"/>
                <w:b/>
                <w:sz w:val="24"/>
                <w:szCs w:val="24"/>
              </w:rPr>
              <w:t xml:space="preserve"> (3) </w:t>
            </w:r>
            <w:r w:rsidR="00DB466A" w:rsidRPr="00112146">
              <w:rPr>
                <w:rFonts w:ascii="Calibri" w:hAnsi="Calibri" w:cs="Times New Roman"/>
                <w:b/>
                <w:sz w:val="24"/>
                <w:szCs w:val="24"/>
              </w:rPr>
              <w:t>συν</w:t>
            </w:r>
            <w:r w:rsidR="00484C19" w:rsidRPr="00112146">
              <w:rPr>
                <w:rFonts w:ascii="Calibri" w:hAnsi="Calibri" w:cs="Times New Roman"/>
                <w:b/>
                <w:sz w:val="24"/>
                <w:szCs w:val="24"/>
              </w:rPr>
              <w:t xml:space="preserve">οδοί καθηγητές (ο </w:t>
            </w:r>
            <w:r w:rsidR="008C04CD" w:rsidRPr="00112146">
              <w:rPr>
                <w:rFonts w:ascii="Calibri" w:hAnsi="Calibri" w:cs="Times New Roman"/>
                <w:b/>
                <w:sz w:val="24"/>
                <w:szCs w:val="24"/>
              </w:rPr>
              <w:t>πρώτος</w:t>
            </w:r>
            <w:r w:rsidR="00484C19" w:rsidRPr="00112146">
              <w:rPr>
                <w:rFonts w:ascii="Calibri" w:hAnsi="Calibri" w:cs="Times New Roman"/>
                <w:b/>
                <w:sz w:val="24"/>
                <w:szCs w:val="24"/>
              </w:rPr>
              <w:t xml:space="preserve"> ως συντονιστής και αρχηγός</w:t>
            </w:r>
            <w:r w:rsidR="008C04CD" w:rsidRPr="00112146">
              <w:rPr>
                <w:rFonts w:ascii="Calibri" w:hAnsi="Calibri" w:cs="Times New Roman"/>
                <w:b/>
                <w:sz w:val="24"/>
                <w:szCs w:val="24"/>
              </w:rPr>
              <w:t xml:space="preserve"> της μετακίνησης</w:t>
            </w:r>
            <w:r w:rsidR="000039EF">
              <w:rPr>
                <w:rFonts w:ascii="Calibri" w:hAnsi="Calibri" w:cs="Times New Roman"/>
                <w:b/>
                <w:sz w:val="24"/>
                <w:szCs w:val="24"/>
              </w:rPr>
              <w:t xml:space="preserve"> και μέλος της παιδαγωγικής ομάδας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, ο δεύτερος και ο τρίτος ως μέλη της παιδαγωγικής ομ</w:t>
            </w:r>
            <w:r w:rsidR="00F751B0">
              <w:rPr>
                <w:rFonts w:ascii="Calibri" w:hAnsi="Calibri" w:cs="Times New Roman"/>
                <w:b/>
                <w:sz w:val="24"/>
                <w:szCs w:val="24"/>
              </w:rPr>
              <w:t xml:space="preserve">άδας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συν επτά μαθητές</w:t>
            </w:r>
            <w:r w:rsidR="00D04D21">
              <w:rPr>
                <w:rFonts w:ascii="Calibri" w:hAnsi="Calibri" w:cs="Times New Roman"/>
                <w:b/>
                <w:sz w:val="24"/>
                <w:szCs w:val="24"/>
              </w:rPr>
              <w:t>).</w:t>
            </w:r>
          </w:p>
          <w:p w:rsidR="00E90A8D" w:rsidRPr="00112146" w:rsidRDefault="00E90A8D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Σύνολο μετακινούμενων (καθηγητών-</w:t>
            </w:r>
            <w:proofErr w:type="spellStart"/>
            <w:r w:rsidR="00F9532D">
              <w:rPr>
                <w:rFonts w:ascii="Calibri" w:hAnsi="Calibri" w:cs="Times New Roman"/>
                <w:b/>
                <w:sz w:val="24"/>
                <w:szCs w:val="24"/>
              </w:rPr>
              <w:t>μαθητώ</w:t>
            </w:r>
            <w:proofErr w:type="spellEnd"/>
            <w:r>
              <w:rPr>
                <w:rFonts w:ascii="Calibri" w:hAnsi="Calibri" w:cs="Times New Roman"/>
                <w:b/>
                <w:sz w:val="24"/>
                <w:szCs w:val="24"/>
              </w:rPr>
              <w:t>ν) δέκα</w:t>
            </w:r>
            <w:r w:rsidR="00F751B0">
              <w:rPr>
                <w:rFonts w:ascii="Calibri" w:hAnsi="Calibri" w:cs="Times New Roman"/>
                <w:b/>
                <w:sz w:val="24"/>
                <w:szCs w:val="24"/>
              </w:rPr>
              <w:t xml:space="preserve"> (10)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.</w:t>
            </w:r>
          </w:p>
          <w:p w:rsidR="002B7ACE" w:rsidRPr="00112146" w:rsidRDefault="002B7ACE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2A7CFA" w:rsidRPr="00751EEA" w:rsidTr="00AE77A8">
        <w:trPr>
          <w:trHeight w:val="458"/>
        </w:trPr>
        <w:tc>
          <w:tcPr>
            <w:tcW w:w="542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92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ΜΕΤΑΦΟΡΙΚΟ ΜΕΣΟ/Α-</w:t>
            </w:r>
          </w:p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ΠΡΟΣΘΕΤΕΣ ΠΡΟΔΙΑΓΡΑΦΕΣ</w:t>
            </w:r>
          </w:p>
        </w:tc>
        <w:tc>
          <w:tcPr>
            <w:tcW w:w="4690" w:type="dxa"/>
          </w:tcPr>
          <w:p w:rsidR="000039EF" w:rsidRDefault="00733906" w:rsidP="00DB466A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sym w:font="Wingdings" w:char="F0A7"/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r w:rsidR="00D2728D">
              <w:rPr>
                <w:rFonts w:ascii="Calibri" w:hAnsi="Calibri" w:cs="Times New Roman"/>
                <w:b/>
                <w:sz w:val="24"/>
                <w:szCs w:val="24"/>
              </w:rPr>
              <w:t xml:space="preserve">ΠΟΥΛΜΑΝ </w:t>
            </w:r>
          </w:p>
          <w:p w:rsidR="00D2728D" w:rsidRDefault="000039EF" w:rsidP="00DB466A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Μεταφορά μαθητών και καθηγητών από το σχολείο προς το αεροδρόμιο "ΕΛΕΥΘΕΡΙΟΣ ΒΕΝΙΖΕΛΟΣ" και από το αεροδρόμιο</w:t>
            </w:r>
            <w:r w:rsidR="00D2728D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"</w:t>
            </w:r>
            <w:r w:rsidR="00D2728D">
              <w:rPr>
                <w:rFonts w:ascii="Calibri" w:hAnsi="Calibri" w:cs="Times New Roman"/>
                <w:b/>
                <w:sz w:val="24"/>
                <w:szCs w:val="24"/>
              </w:rPr>
              <w:t>ΕΛΕΥΘΕΡΙΟΣ ΒΕΝΙΖΕΛΟΣ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"  προς το σχολείο.</w:t>
            </w:r>
          </w:p>
          <w:p w:rsidR="008C07BD" w:rsidRDefault="008C07BD" w:rsidP="00DB466A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* Οι μετακινήσεις καθηγητών-μαθητών </w:t>
            </w:r>
            <w:r w:rsidR="00A22D6B">
              <w:rPr>
                <w:rFonts w:ascii="Calibri" w:hAnsi="Calibri" w:cs="Times New Roman"/>
                <w:b/>
                <w:sz w:val="24"/>
                <w:szCs w:val="24"/>
              </w:rPr>
              <w:t xml:space="preserve">στο εξωτερικό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θα τακτοποιηθούν από τους εταίρους.</w:t>
            </w:r>
          </w:p>
          <w:p w:rsidR="00E90A8D" w:rsidRDefault="00D2728D" w:rsidP="00E90A8D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r w:rsidR="00733906">
              <w:rPr>
                <w:rFonts w:ascii="Calibri" w:hAnsi="Calibri" w:cs="Times New Roman"/>
                <w:b/>
                <w:sz w:val="24"/>
                <w:szCs w:val="24"/>
              </w:rPr>
              <w:sym w:font="Wingdings" w:char="F0A7"/>
            </w:r>
            <w:r w:rsidR="00733906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r w:rsidR="00DB466A" w:rsidRPr="00733906">
              <w:rPr>
                <w:rFonts w:ascii="Calibri" w:hAnsi="Calibri" w:cs="Times New Roman"/>
                <w:b/>
                <w:sz w:val="24"/>
                <w:szCs w:val="24"/>
              </w:rPr>
              <w:t xml:space="preserve"> ΑΕΡΟΠΛΑΝΟ</w:t>
            </w:r>
            <w:r w:rsidR="000039EF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</w:p>
          <w:p w:rsidR="00E90A8D" w:rsidRPr="00346B24" w:rsidRDefault="00E90A8D" w:rsidP="00E90A8D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346B24">
              <w:rPr>
                <w:rFonts w:ascii="Calibri" w:hAnsi="Calibri" w:cs="Times New Roman"/>
                <w:b/>
                <w:sz w:val="24"/>
                <w:szCs w:val="24"/>
              </w:rPr>
              <w:t>Πτήση Αθήνα –</w:t>
            </w:r>
            <w:r w:rsidR="009640BA" w:rsidRPr="00346B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Φάρο</w:t>
            </w:r>
            <w:r w:rsidRPr="00346B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Πορτογαλίας</w:t>
            </w:r>
            <w:r w:rsidRPr="00346B24">
              <w:rPr>
                <w:rStyle w:val="fn"/>
                <w:b/>
              </w:rPr>
              <w:t xml:space="preserve"> </w:t>
            </w:r>
            <w:r w:rsidRPr="00346B24">
              <w:rPr>
                <w:rFonts w:ascii="Calibri" w:hAnsi="Calibri" w:cs="Times New Roman"/>
                <w:b/>
                <w:sz w:val="24"/>
                <w:szCs w:val="24"/>
              </w:rPr>
              <w:t>και</w:t>
            </w:r>
          </w:p>
          <w:p w:rsidR="00CF3B6B" w:rsidRPr="00346B24" w:rsidRDefault="00F9532D" w:rsidP="00E90A8D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346B24">
              <w:rPr>
                <w:rFonts w:ascii="Calibri" w:hAnsi="Calibri" w:cs="Times New Roman"/>
                <w:b/>
                <w:sz w:val="24"/>
                <w:szCs w:val="24"/>
              </w:rPr>
              <w:t xml:space="preserve">Πτήση </w:t>
            </w:r>
            <w:r w:rsidR="009640BA" w:rsidRPr="00346B24">
              <w:rPr>
                <w:rFonts w:asciiTheme="minorHAnsi" w:hAnsiTheme="minorHAnsi" w:cstheme="minorHAnsi"/>
                <w:b/>
                <w:sz w:val="24"/>
                <w:szCs w:val="24"/>
              </w:rPr>
              <w:t>Φάρο</w:t>
            </w:r>
            <w:r w:rsidR="00E90A8D" w:rsidRPr="00346B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Πορτογαλίας</w:t>
            </w:r>
            <w:r w:rsidR="00E90A8D" w:rsidRPr="00346B24">
              <w:rPr>
                <w:rFonts w:ascii="Calibri" w:hAnsi="Calibri" w:cs="Times New Roman"/>
                <w:b/>
                <w:sz w:val="24"/>
                <w:szCs w:val="24"/>
              </w:rPr>
              <w:t xml:space="preserve"> -</w:t>
            </w:r>
            <w:r w:rsidR="00CF3B6B" w:rsidRPr="00346B24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r w:rsidR="00E90A8D" w:rsidRPr="00346B24">
              <w:rPr>
                <w:rFonts w:ascii="Calibri" w:hAnsi="Calibri" w:cs="Times New Roman"/>
                <w:b/>
                <w:sz w:val="24"/>
                <w:szCs w:val="24"/>
              </w:rPr>
              <w:t>Αθήν</w:t>
            </w:r>
            <w:r w:rsidR="00CF3B6B" w:rsidRPr="00346B24">
              <w:rPr>
                <w:rFonts w:ascii="Calibri" w:hAnsi="Calibri" w:cs="Times New Roman"/>
                <w:b/>
                <w:sz w:val="24"/>
                <w:szCs w:val="24"/>
              </w:rPr>
              <w:t>α</w:t>
            </w:r>
          </w:p>
          <w:p w:rsidR="00CF3B6B" w:rsidRPr="00346B24" w:rsidRDefault="00CF3B6B" w:rsidP="00E90A8D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</w:p>
          <w:p w:rsidR="00CF3B6B" w:rsidRPr="00292568" w:rsidRDefault="00CF3B6B" w:rsidP="00E90A8D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  <w:u w:val="single"/>
              </w:rPr>
            </w:pPr>
            <w:r w:rsidRPr="00292568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lastRenderedPageBreak/>
              <w:t>ΓΙΑ ΤΗΝ ΑΝΑΧΩΡΗΣΗ ΜΟΝΟ ΠΤΗΣΕΙΣ ΠΟΥ Η ΑΦΙΞΗ ΤΟΥΣ</w:t>
            </w:r>
            <w:r w:rsidR="00F9532D" w:rsidRPr="00292568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 xml:space="preserve"> ΣΤΗ ΛΙΣΑΒΟ</w:t>
            </w:r>
            <w:r w:rsidRPr="00292568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>ΝΑ ΕΙΝΑΙ ΠΟΛΥ ΝΩΡΙΣ ΤΟ ΑΠΟΓΕΥΜΑ</w:t>
            </w:r>
            <w:r w:rsidR="00F9532D" w:rsidRPr="00292568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>.</w:t>
            </w:r>
          </w:p>
          <w:p w:rsidR="00CF3B6B" w:rsidRDefault="00CF3B6B" w:rsidP="00E90A8D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  <w:u w:val="single"/>
              </w:rPr>
            </w:pPr>
            <w:r w:rsidRPr="00292568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>ΓΙΑ ΤΗΝ ΕΠΙΣΤΡΟΦΗ ΜΟΝΟ ΠΤΗΣΕΙΣ ΑΠΟ ΜΕΣΗΜΕΡΙ ΚΑΙ ΜΕΤΑ</w:t>
            </w:r>
            <w:r w:rsidR="008502B2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 xml:space="preserve"> ΜΕ ΑΦΙΞΗ ΣΤΟ ΑΕΡΟΔΡΟΜΙΟ ΕΛΕΥΘΕΡΙΟΣ ΒΕΝΙΖΕΛΟΣ ΣΕ ΧΡΟΝΟ ΠΟΥ ΝΑ ΜΗΝ ΞΕΦΕΥΓΕΙ ΠΟΛΥ ΠΕΡΑ ΤΗΣ 12ης </w:t>
            </w:r>
            <w:proofErr w:type="spellStart"/>
            <w:r w:rsidR="008502B2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>π.μ</w:t>
            </w:r>
            <w:proofErr w:type="spellEnd"/>
            <w:r w:rsidR="008502B2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>.</w:t>
            </w:r>
          </w:p>
          <w:p w:rsidR="008502B2" w:rsidRPr="00292568" w:rsidRDefault="00E24F78" w:rsidP="00E90A8D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>ΣΕ ΠΕΡΙΠΤΩΣΗ ΠΤΗΣΕΩΝ ΜΕ ΜΕΤΕΠΙΒΙΒΑΣΗ</w:t>
            </w:r>
            <w:r w:rsidR="008502B2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 xml:space="preserve"> ΘΑ ΠΡΕΠΕΙ ΝΑ ΛΗΦΘΕΙ ΥΠΟΨΗ ΟΤΙ ΠΡΟΚΕΙΤΑΙ ΓΙΑ ΜΕΤΑΚΙΝΗΣΗ ΜΑΘΗΤΩΝ </w:t>
            </w:r>
            <w:r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>ΚΑΙ ΔΕΝ ΕΝΔΕΙΚΝΥΝΤΑΙ ΠΕΡΙΠΛΟΚΕΣ ΜΕΤΕΠΙΒΙΒΑΣΕΙΣ ΟΥΤΕ ΠΤΗΣΕΙΣ ΜΕ ΠΟΛΛΕΣ ΩΡΕΣ ΑΝΑΜΟΝΗΣ ΓΙΑ ΤΗ ΜΕΤΕΠΙΒΙΒΑΣΗ.</w:t>
            </w:r>
          </w:p>
          <w:p w:rsidR="00CF3B6B" w:rsidRPr="00E24F78" w:rsidRDefault="00CF3B6B" w:rsidP="00E90A8D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  <w:u w:val="single"/>
              </w:rPr>
            </w:pPr>
            <w:r w:rsidRPr="00E24F78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>* Οι περιορισμοί στις ώρες των πτήσεων γίνονται για να υπάρχει δυνατότητα μετακίνησης</w:t>
            </w:r>
            <w:r w:rsidR="00F9532D" w:rsidRPr="00E24F78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 xml:space="preserve"> και άνεση χρόνου</w:t>
            </w:r>
            <w:r w:rsidRPr="00E24F78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 xml:space="preserve"> από το αεροδρόμιο της </w:t>
            </w:r>
            <w:r w:rsidR="00F9532D" w:rsidRPr="00E24F78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>Λισαβό</w:t>
            </w:r>
            <w:r w:rsidRPr="00E24F78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>νας με τρένο για το Λάγκος και</w:t>
            </w:r>
            <w:r w:rsidR="00F9532D" w:rsidRPr="00E24F78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>,</w:t>
            </w:r>
            <w:r w:rsidRPr="00E24F78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 xml:space="preserve"> αντίστροφα</w:t>
            </w:r>
            <w:r w:rsidR="00F9532D" w:rsidRPr="00E24F78">
              <w:rPr>
                <w:rFonts w:ascii="Calibri" w:hAnsi="Calibri" w:cs="Times New Roman"/>
                <w:b/>
                <w:sz w:val="24"/>
                <w:szCs w:val="24"/>
                <w:u w:val="single"/>
              </w:rPr>
              <w:t>, από το Λάγκος με τρένο προς το αεροδρόμιο της Λισαβόνας.</w:t>
            </w:r>
          </w:p>
          <w:p w:rsidR="00CF3B6B" w:rsidRPr="00E24F78" w:rsidRDefault="00F9532D" w:rsidP="00CF3B6B">
            <w:pPr>
              <w:pStyle w:val="a8"/>
              <w:rPr>
                <w:rFonts w:asciiTheme="minorHAnsi" w:hAnsiTheme="minorHAnsi" w:cstheme="minorHAnsi"/>
                <w:u w:val="single"/>
              </w:rPr>
            </w:pPr>
            <w:r w:rsidRPr="00E24F78">
              <w:rPr>
                <w:rFonts w:ascii="Calibri" w:hAnsi="Calibri"/>
                <w:b/>
                <w:u w:val="single"/>
              </w:rPr>
              <w:t xml:space="preserve"> (όχι πτήσεις</w:t>
            </w:r>
            <w:r w:rsidR="00E90A8D" w:rsidRPr="00E24F78">
              <w:rPr>
                <w:rFonts w:ascii="Calibri" w:hAnsi="Calibri"/>
                <w:b/>
                <w:u w:val="single"/>
              </w:rPr>
              <w:t xml:space="preserve"> </w:t>
            </w:r>
            <w:proofErr w:type="spellStart"/>
            <w:r w:rsidR="00E90A8D" w:rsidRPr="00E24F78">
              <w:rPr>
                <w:rFonts w:ascii="Calibri" w:hAnsi="Calibri"/>
                <w:b/>
                <w:u w:val="single"/>
              </w:rPr>
              <w:t>charter</w:t>
            </w:r>
            <w:proofErr w:type="spellEnd"/>
            <w:r w:rsidR="00E90A8D" w:rsidRPr="00E24F78">
              <w:rPr>
                <w:rFonts w:ascii="Calibri" w:hAnsi="Calibri"/>
                <w:b/>
                <w:u w:val="single"/>
              </w:rPr>
              <w:t>)</w:t>
            </w:r>
            <w:r w:rsidR="00E90A8D" w:rsidRPr="00E24F78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:rsidR="002B7ACE" w:rsidRDefault="00733906" w:rsidP="002B7ACE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- Τ</w:t>
            </w:r>
            <w:r w:rsidR="002B7ACE">
              <w:rPr>
                <w:rFonts w:ascii="Calibri" w:hAnsi="Calibri" w:cs="Times New Roman"/>
                <w:b/>
                <w:sz w:val="24"/>
                <w:szCs w:val="24"/>
              </w:rPr>
              <w:t xml:space="preserve">ο πούλμαν να είναι πολυτελές, κλιματιζόμενο, εφοδιασμένο με ζώνες ασφαλείας, δελτίο καταλληλότητας, καλά ελαστικά, να διαθέτει γενικά όλες τις προβλεπόμενες προδιαγραφές από την ελληνική νομοθεσία και έμπειρο οδηγό με επαγγελματική άδεια. </w:t>
            </w:r>
          </w:p>
          <w:p w:rsidR="002B2BF6" w:rsidRDefault="002B2BF6" w:rsidP="002B2BF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sym w:font="Wingdings" w:char="F0A7"/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Να υπάρχει γραπτή επιβεβαίωση κράτησης θέσεων από το επιλεγέν πρακτορείο μετά την ανάθεση.</w:t>
            </w:r>
            <w:r w:rsidR="00B17F11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</w:p>
          <w:p w:rsidR="002B7ACE" w:rsidRPr="00DB466A" w:rsidRDefault="002B7ACE" w:rsidP="008C07BD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A7CFA" w:rsidRPr="00751EEA" w:rsidTr="00AE77A8">
        <w:trPr>
          <w:trHeight w:val="933"/>
        </w:trPr>
        <w:tc>
          <w:tcPr>
            <w:tcW w:w="542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592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ΚΑΤΗΓΟΡΙΑ ΚΑΤΑΛΥΜΑΤΟΣ-</w:t>
            </w:r>
          </w:p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ΠΡΟΣΘΕΤΕΣ ΠΡΟΔΙΑΓΡΑΦΕΣ</w:t>
            </w:r>
          </w:p>
          <w:p w:rsidR="002A7CFA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(ΜΟΝΟΚΛΙΝΑ/ΔΙΚΛΙΝΑ/ΤΡΙΚΛΙΝΑ-</w:t>
            </w:r>
          </w:p>
          <w:p w:rsidR="00966FF2" w:rsidRPr="00751EE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ΠΡΩΙΝΟ Ή ΗΜΙΔΙΑΤΡΟΦΗ)</w:t>
            </w:r>
            <w:r w:rsidR="00966FF2" w:rsidRPr="00751EEA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90" w:type="dxa"/>
          </w:tcPr>
          <w:p w:rsidR="002B7ACE" w:rsidRPr="002B2BF6" w:rsidRDefault="002B2BF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sym w:font="Wingdings" w:char="F0A7"/>
            </w:r>
            <w:r w:rsidR="002B7ACE" w:rsidRPr="002B2BF6">
              <w:rPr>
                <w:rFonts w:ascii="Calibri" w:hAnsi="Calibri" w:cs="Times New Roman"/>
                <w:b/>
                <w:sz w:val="24"/>
                <w:szCs w:val="24"/>
              </w:rPr>
              <w:t>ΓΙΑ ΤΟΥΣ ΜΑΘΗΤΕΣ Η ΦΙΛΟΞΕΝΙΑ ΘΑ ΓΙΝΕΙ ΑΠΟ ΤΟΥΣ ΕΤΑΙΡΟΥΣ</w:t>
            </w:r>
            <w:r w:rsidR="00840825">
              <w:rPr>
                <w:rFonts w:ascii="Calibri" w:hAnsi="Calibri" w:cs="Times New Roman"/>
                <w:b/>
                <w:sz w:val="24"/>
                <w:szCs w:val="24"/>
              </w:rPr>
              <w:t xml:space="preserve"> ΔΙΟΡΓΑΝΩΤΕΣ</w:t>
            </w:r>
          </w:p>
          <w:p w:rsidR="002B2BF6" w:rsidRPr="002B2BF6" w:rsidRDefault="002B2BF6" w:rsidP="002B7ACE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sym w:font="Wingdings" w:char="F0A7"/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r w:rsidR="002B7ACE" w:rsidRPr="002B2BF6">
              <w:rPr>
                <w:rFonts w:ascii="Calibri" w:hAnsi="Calibri" w:cs="Times New Roman"/>
                <w:b/>
                <w:sz w:val="24"/>
                <w:szCs w:val="24"/>
              </w:rPr>
              <w:t>ΓΙΑ ΤΟΥΣ ΚΑΘΗΓΗΤΕΣ</w:t>
            </w:r>
          </w:p>
          <w:p w:rsidR="002B7ACE" w:rsidRDefault="002B2BF6" w:rsidP="002B7ACE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ΤΑΚΤΟΠΟΙΕΙΤΑΙ ΑΠΟ ΤΟΥΣ ΕΤΑΙΡΟΥΣ</w:t>
            </w:r>
            <w:r w:rsidR="00840825">
              <w:rPr>
                <w:rFonts w:ascii="Calibri" w:hAnsi="Calibri" w:cs="Times New Roman"/>
                <w:b/>
                <w:sz w:val="24"/>
                <w:szCs w:val="24"/>
              </w:rPr>
              <w:t xml:space="preserve"> ΔΙΟΡΓΑΝΩΤΕΣ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</w:p>
          <w:p w:rsidR="002B7ACE" w:rsidRPr="00DB466A" w:rsidRDefault="002B7ACE" w:rsidP="002B2BF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A7CFA" w:rsidRPr="00751EEA" w:rsidTr="00A22D6B">
        <w:trPr>
          <w:trHeight w:val="609"/>
        </w:trPr>
        <w:tc>
          <w:tcPr>
            <w:tcW w:w="542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92" w:type="dxa"/>
          </w:tcPr>
          <w:p w:rsidR="00966FF2" w:rsidRPr="00751EE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 xml:space="preserve">ΛΟΙΠΕΣ ΥΠΗΡΕΣΙΕΣ (ΠΡΟΓΡΑΜΜΑ, ΠΑΡΑΚΟΛΟΥΘΗΣΗ </w:t>
            </w:r>
          </w:p>
          <w:p w:rsidR="002A7CFA" w:rsidRPr="00751EE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:rsidR="00966FF2" w:rsidRPr="00733906" w:rsidRDefault="00DB466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33906">
              <w:rPr>
                <w:rFonts w:ascii="Calibri" w:hAnsi="Calibri" w:cs="Times New Roman"/>
                <w:b/>
                <w:sz w:val="24"/>
                <w:szCs w:val="24"/>
              </w:rPr>
              <w:t>ΚΑΛΥΜΜΕΝΟ ΑΠΟ ΤΟΥΣ ΔΙΟΡΓΑΝΩΤΕΣ</w:t>
            </w:r>
          </w:p>
        </w:tc>
      </w:tr>
      <w:tr w:rsidR="002A7CFA" w:rsidRPr="00751EEA" w:rsidTr="00AE77A8">
        <w:trPr>
          <w:trHeight w:val="458"/>
        </w:trPr>
        <w:tc>
          <w:tcPr>
            <w:tcW w:w="542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92" w:type="dxa"/>
          </w:tcPr>
          <w:p w:rsidR="00966FF2" w:rsidRPr="00751EE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ΥΠΟΧΡΕΩΤΙΚΗ ΑΣΦΑΛΙΣΗ ΕΥΘΥΝΗΣ ΔΙΟΡΓΑΝΩΤΗ</w:t>
            </w:r>
          </w:p>
          <w:p w:rsidR="002A7CFA" w:rsidRPr="00751EE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:rsidR="00966FF2" w:rsidRPr="00A22D6B" w:rsidRDefault="00E73E40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A22D6B">
              <w:rPr>
                <w:rFonts w:ascii="Calibri" w:hAnsi="Calibri" w:cs="Times New Roman"/>
                <w:b/>
                <w:sz w:val="20"/>
                <w:szCs w:val="20"/>
              </w:rPr>
              <w:t>ΝΑΙ</w:t>
            </w:r>
          </w:p>
        </w:tc>
      </w:tr>
      <w:tr w:rsidR="002A7CFA" w:rsidRPr="00751EEA" w:rsidTr="00AE77A8">
        <w:trPr>
          <w:trHeight w:val="458"/>
        </w:trPr>
        <w:tc>
          <w:tcPr>
            <w:tcW w:w="542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92" w:type="dxa"/>
          </w:tcPr>
          <w:p w:rsidR="00966FF2" w:rsidRPr="00751EE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ΠΡΟΣΘΕΤΗ ΠΡΟΑΙΡΕΤΙΚΗ ΑΣΦΑΛΙΣΗ ΚΑΛΥΨΗΣ</w:t>
            </w:r>
          </w:p>
          <w:p w:rsidR="002A7CFA" w:rsidRPr="00751EE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:rsidR="00966FF2" w:rsidRPr="00751EEA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22D6B">
              <w:rPr>
                <w:rFonts w:ascii="Calibri" w:hAnsi="Calibri" w:cs="Times New Roman"/>
                <w:b/>
                <w:sz w:val="20"/>
                <w:szCs w:val="20"/>
              </w:rPr>
              <w:t>ΝΑΙ</w:t>
            </w:r>
            <w:r w:rsidR="00B17F11" w:rsidRPr="00A22D6B">
              <w:rPr>
                <w:rFonts w:ascii="Calibri" w:hAnsi="Calibri" w:cs="Times New Roman"/>
                <w:b/>
                <w:sz w:val="20"/>
                <w:szCs w:val="20"/>
              </w:rPr>
              <w:t xml:space="preserve"> </w:t>
            </w:r>
            <w:r w:rsidR="00B17F11">
              <w:rPr>
                <w:rFonts w:ascii="Calibri" w:hAnsi="Calibri" w:cs="Times New Roman"/>
                <w:sz w:val="20"/>
                <w:szCs w:val="20"/>
              </w:rPr>
              <w:t>(συμπεριλαμβανομένης και της Ασφάλισης για ιατροφαρμακευτική περίθαλψη μαθητών και καθηγητών</w:t>
            </w:r>
            <w:r w:rsidR="00D2728D">
              <w:rPr>
                <w:rFonts w:ascii="Calibri" w:hAnsi="Calibri" w:cs="Times New Roman"/>
                <w:sz w:val="20"/>
                <w:szCs w:val="20"/>
              </w:rPr>
              <w:t xml:space="preserve"> σε όλο το ταξίδι</w:t>
            </w:r>
            <w:r w:rsidR="00B17F11">
              <w:rPr>
                <w:rFonts w:ascii="Calibri" w:hAnsi="Calibri" w:cs="Times New Roman"/>
                <w:sz w:val="20"/>
                <w:szCs w:val="20"/>
              </w:rPr>
              <w:t>)</w:t>
            </w:r>
          </w:p>
        </w:tc>
      </w:tr>
      <w:tr w:rsidR="002A7CFA" w:rsidRPr="00751EEA" w:rsidTr="00AE77A8">
        <w:trPr>
          <w:trHeight w:val="458"/>
        </w:trPr>
        <w:tc>
          <w:tcPr>
            <w:tcW w:w="542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92" w:type="dxa"/>
          </w:tcPr>
          <w:p w:rsidR="002A7CFA" w:rsidRPr="00751EE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ΤΕΛΙΚΗ ΣΥΝΟΛΙΚΗ ΤΙΜΗ ΟΡΓΑΝΩΜΕΝΟΥ ΤΑΞΙΔΙΟΥ</w:t>
            </w:r>
          </w:p>
          <w:p w:rsidR="00966FF2" w:rsidRPr="00751EE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 xml:space="preserve">(ΣΥΜΠΕΡΙΛΑΜΒΑΝΟΜΕΝΟΥ </w:t>
            </w:r>
            <w:r w:rsidR="00A454B9" w:rsidRPr="00751EEA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751EEA">
              <w:rPr>
                <w:rFonts w:ascii="Calibri" w:hAnsi="Calibri" w:cs="Times New Roman"/>
                <w:sz w:val="20"/>
                <w:szCs w:val="20"/>
              </w:rPr>
              <w:t>Φ.Π.Α.)</w:t>
            </w:r>
          </w:p>
        </w:tc>
        <w:tc>
          <w:tcPr>
            <w:tcW w:w="4690" w:type="dxa"/>
          </w:tcPr>
          <w:p w:rsidR="00966FF2" w:rsidRPr="00A22D6B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A22D6B">
              <w:rPr>
                <w:rFonts w:ascii="Calibri" w:hAnsi="Calibri" w:cs="Times New Roman"/>
                <w:b/>
                <w:sz w:val="20"/>
                <w:szCs w:val="20"/>
              </w:rPr>
              <w:t>ΝΑΙ</w:t>
            </w:r>
          </w:p>
        </w:tc>
      </w:tr>
      <w:tr w:rsidR="002A7CFA" w:rsidRPr="00751EEA" w:rsidTr="00AE77A8">
        <w:trPr>
          <w:trHeight w:val="458"/>
        </w:trPr>
        <w:tc>
          <w:tcPr>
            <w:tcW w:w="542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592" w:type="dxa"/>
          </w:tcPr>
          <w:p w:rsidR="00966FF2" w:rsidRPr="00751EE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 xml:space="preserve">ΕΠΙΒΑΡΥΝΣΗ ΑΝΑ ΜΑΘΗΤΗ </w:t>
            </w:r>
          </w:p>
          <w:p w:rsidR="002A7CFA" w:rsidRPr="00751EEA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(ΣΥΜΠΕΡΙΛΑΜΒΑΝΟΜΕΝΟΥ Φ.Π.Α.)</w:t>
            </w:r>
          </w:p>
        </w:tc>
        <w:tc>
          <w:tcPr>
            <w:tcW w:w="4690" w:type="dxa"/>
          </w:tcPr>
          <w:p w:rsidR="00966FF2" w:rsidRPr="00751EEA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22D6B">
              <w:rPr>
                <w:rFonts w:ascii="Calibri" w:hAnsi="Calibri" w:cs="Times New Roman"/>
                <w:b/>
                <w:sz w:val="20"/>
                <w:szCs w:val="20"/>
              </w:rPr>
              <w:t>ΝΑΙ</w:t>
            </w:r>
            <w:r w:rsidR="002D2B83" w:rsidRPr="00A22D6B">
              <w:rPr>
                <w:rFonts w:ascii="Calibri" w:hAnsi="Calibri" w:cs="Times New Roman"/>
                <w:b/>
                <w:sz w:val="20"/>
                <w:szCs w:val="20"/>
              </w:rPr>
              <w:t xml:space="preserve"> </w:t>
            </w:r>
            <w:r w:rsidR="002D2B83">
              <w:rPr>
                <w:rFonts w:ascii="Calibri" w:hAnsi="Calibri" w:cs="Times New Roman"/>
                <w:sz w:val="20"/>
                <w:szCs w:val="20"/>
              </w:rPr>
              <w:t xml:space="preserve"> (η προσφορά σε </w:t>
            </w:r>
            <w:proofErr w:type="spellStart"/>
            <w:r w:rsidR="002D2B83">
              <w:rPr>
                <w:rFonts w:ascii="Calibri" w:hAnsi="Calibri" w:cs="Times New Roman"/>
                <w:sz w:val="20"/>
                <w:szCs w:val="20"/>
              </w:rPr>
              <w:t>ό,τι</w:t>
            </w:r>
            <w:proofErr w:type="spellEnd"/>
            <w:r w:rsidR="002D2B83">
              <w:rPr>
                <w:rFonts w:ascii="Calibri" w:hAnsi="Calibri" w:cs="Times New Roman"/>
                <w:sz w:val="20"/>
                <w:szCs w:val="20"/>
              </w:rPr>
              <w:t xml:space="preserve"> αφορά την τιμή του αεροπορικού εισιτηρίου να αναφέρεται αναλυτικά και στο κόστος των αποσκευών, δηλ. χειραποσκευή και αποσκευή, τόσο για τους μαθητές όσο και για τους καθηγητές)</w:t>
            </w:r>
          </w:p>
        </w:tc>
      </w:tr>
      <w:tr w:rsidR="002A7CFA" w:rsidRPr="00751EEA" w:rsidTr="00AE77A8">
        <w:trPr>
          <w:trHeight w:val="458"/>
        </w:trPr>
        <w:tc>
          <w:tcPr>
            <w:tcW w:w="542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92" w:type="dxa"/>
          </w:tcPr>
          <w:p w:rsidR="00966FF2" w:rsidRPr="00751EEA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:rsidR="00966FF2" w:rsidRPr="00751EEA" w:rsidRDefault="00D0527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Παρασκευή</w:t>
            </w:r>
            <w:r w:rsidR="009640BA">
              <w:rPr>
                <w:rFonts w:ascii="Calibri" w:hAnsi="Calibri" w:cs="Times New Roman"/>
                <w:b/>
                <w:sz w:val="20"/>
                <w:szCs w:val="20"/>
              </w:rPr>
              <w:t xml:space="preserve"> 15 </w:t>
            </w:r>
            <w:r w:rsidR="00F9532D">
              <w:rPr>
                <w:rFonts w:ascii="Calibri" w:hAnsi="Calibri" w:cs="Times New Roman"/>
                <w:b/>
                <w:sz w:val="20"/>
                <w:szCs w:val="20"/>
              </w:rPr>
              <w:t>Φεβρουαρίου</w:t>
            </w:r>
            <w:r w:rsidR="00840825">
              <w:rPr>
                <w:rFonts w:ascii="Calibri" w:hAnsi="Calibri" w:cs="Times New Roman"/>
                <w:b/>
                <w:sz w:val="20"/>
                <w:szCs w:val="20"/>
              </w:rPr>
              <w:t xml:space="preserve"> 2019</w:t>
            </w:r>
            <w:r w:rsidR="008C07BD">
              <w:rPr>
                <w:rFonts w:ascii="Calibri" w:hAnsi="Calibri" w:cs="Times New Roman"/>
                <w:b/>
                <w:sz w:val="20"/>
                <w:szCs w:val="20"/>
              </w:rPr>
              <w:t xml:space="preserve">, ώρα </w:t>
            </w:r>
            <w:r w:rsidR="00E73E40">
              <w:rPr>
                <w:rFonts w:ascii="Calibri" w:hAnsi="Calibri" w:cs="Times New Roman"/>
                <w:b/>
                <w:sz w:val="20"/>
                <w:szCs w:val="20"/>
              </w:rPr>
              <w:t xml:space="preserve">12.00 </w:t>
            </w:r>
            <w:proofErr w:type="spellStart"/>
            <w:r w:rsidR="00B17F11">
              <w:rPr>
                <w:rFonts w:ascii="Calibri" w:hAnsi="Calibri" w:cs="Times New Roman"/>
                <w:b/>
                <w:sz w:val="20"/>
                <w:szCs w:val="20"/>
              </w:rPr>
              <w:t>μ.μ</w:t>
            </w:r>
            <w:proofErr w:type="spellEnd"/>
            <w:r w:rsidR="00B17F11">
              <w:rPr>
                <w:rFonts w:ascii="Calibri" w:hAnsi="Calibri" w:cs="Times New Roman"/>
                <w:b/>
                <w:sz w:val="20"/>
                <w:szCs w:val="20"/>
              </w:rPr>
              <w:t>.</w:t>
            </w:r>
          </w:p>
        </w:tc>
      </w:tr>
      <w:tr w:rsidR="002A7CFA" w:rsidRPr="00751EEA" w:rsidTr="00AE77A8">
        <w:trPr>
          <w:trHeight w:val="288"/>
        </w:trPr>
        <w:tc>
          <w:tcPr>
            <w:tcW w:w="542" w:type="dxa"/>
          </w:tcPr>
          <w:p w:rsidR="00966FF2" w:rsidRPr="00751EEA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751EEA">
              <w:rPr>
                <w:rFonts w:ascii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92" w:type="dxa"/>
          </w:tcPr>
          <w:p w:rsidR="00966FF2" w:rsidRPr="00751EEA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751EEA">
              <w:rPr>
                <w:rFonts w:ascii="Calibri" w:hAnsi="Calibri" w:cs="Times New Roman"/>
                <w:sz w:val="20"/>
                <w:szCs w:val="20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:rsidR="00966FF2" w:rsidRPr="00751EEA" w:rsidRDefault="009640B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 xml:space="preserve">Παρασκευή 15 </w:t>
            </w:r>
            <w:r w:rsidR="00F9532D">
              <w:rPr>
                <w:rFonts w:ascii="Calibri" w:hAnsi="Calibri" w:cs="Times New Roman"/>
                <w:b/>
                <w:sz w:val="20"/>
                <w:szCs w:val="20"/>
              </w:rPr>
              <w:t xml:space="preserve">Φεβρουαρίου </w:t>
            </w:r>
            <w:r w:rsidR="00840825">
              <w:rPr>
                <w:rFonts w:ascii="Calibri" w:hAnsi="Calibri" w:cs="Times New Roman"/>
                <w:b/>
                <w:sz w:val="20"/>
                <w:szCs w:val="20"/>
              </w:rPr>
              <w:t>2019</w:t>
            </w:r>
            <w:r w:rsidR="00E73E40">
              <w:rPr>
                <w:rFonts w:ascii="Calibri" w:hAnsi="Calibri" w:cs="Times New Roman"/>
                <w:b/>
                <w:sz w:val="20"/>
                <w:szCs w:val="20"/>
              </w:rPr>
              <w:t xml:space="preserve">, ώρα 12.30. </w:t>
            </w:r>
            <w:proofErr w:type="spellStart"/>
            <w:r w:rsidR="00E73E40">
              <w:rPr>
                <w:rFonts w:ascii="Calibri" w:hAnsi="Calibri" w:cs="Times New Roman"/>
                <w:b/>
                <w:sz w:val="20"/>
                <w:szCs w:val="20"/>
              </w:rPr>
              <w:t>μ.μ</w:t>
            </w:r>
            <w:proofErr w:type="spellEnd"/>
            <w:r w:rsidR="00E73E40">
              <w:rPr>
                <w:rFonts w:ascii="Calibri" w:hAnsi="Calibri" w:cs="Times New Roman"/>
                <w:b/>
                <w:sz w:val="20"/>
                <w:szCs w:val="20"/>
              </w:rPr>
              <w:t>.</w:t>
            </w:r>
          </w:p>
        </w:tc>
      </w:tr>
    </w:tbl>
    <w:p w:rsidR="00B94F80" w:rsidRDefault="00B94F80" w:rsidP="007E7254">
      <w:pPr>
        <w:pStyle w:val="20"/>
        <w:tabs>
          <w:tab w:val="left" w:pos="0"/>
          <w:tab w:val="left" w:pos="180"/>
        </w:tabs>
        <w:jc w:val="right"/>
        <w:rPr>
          <w:rFonts w:ascii="Calibri" w:hAnsi="Calibri" w:cs="Times New Roman"/>
          <w:b/>
          <w:sz w:val="24"/>
          <w:szCs w:val="24"/>
        </w:rPr>
      </w:pPr>
    </w:p>
    <w:p w:rsidR="00B94F80" w:rsidRDefault="00B94F80" w:rsidP="007E7254">
      <w:pPr>
        <w:pStyle w:val="20"/>
        <w:tabs>
          <w:tab w:val="left" w:pos="0"/>
          <w:tab w:val="left" w:pos="180"/>
        </w:tabs>
        <w:jc w:val="right"/>
        <w:rPr>
          <w:rFonts w:ascii="Calibri" w:hAnsi="Calibri" w:cs="Times New Roman"/>
          <w:b/>
          <w:sz w:val="24"/>
          <w:szCs w:val="24"/>
        </w:rPr>
      </w:pPr>
    </w:p>
    <w:p w:rsidR="00C842CE" w:rsidRDefault="00B94F80" w:rsidP="007E7254">
      <w:pPr>
        <w:pStyle w:val="20"/>
        <w:tabs>
          <w:tab w:val="left" w:pos="0"/>
          <w:tab w:val="left" w:pos="180"/>
        </w:tabs>
        <w:jc w:val="right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Η  Διευθύντρια</w:t>
      </w:r>
    </w:p>
    <w:p w:rsidR="00B94F80" w:rsidRPr="00751EEA" w:rsidRDefault="00B94F80" w:rsidP="007E7254">
      <w:pPr>
        <w:pStyle w:val="20"/>
        <w:tabs>
          <w:tab w:val="left" w:pos="0"/>
          <w:tab w:val="left" w:pos="180"/>
        </w:tabs>
        <w:jc w:val="right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 xml:space="preserve">Δρ. Μαρία </w:t>
      </w:r>
      <w:proofErr w:type="spellStart"/>
      <w:r>
        <w:rPr>
          <w:rFonts w:ascii="Calibri" w:hAnsi="Calibri" w:cs="Times New Roman"/>
          <w:b/>
          <w:sz w:val="24"/>
          <w:szCs w:val="24"/>
        </w:rPr>
        <w:t>Παζάρσκη</w:t>
      </w:r>
      <w:proofErr w:type="spellEnd"/>
    </w:p>
    <w:p w:rsidR="00C842CE" w:rsidRPr="00751EEA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</w:rPr>
      </w:pPr>
    </w:p>
    <w:p w:rsidR="00C842CE" w:rsidRPr="00751EEA" w:rsidRDefault="00C842CE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</w:rPr>
      </w:pPr>
      <w:r w:rsidRPr="00751EEA">
        <w:rPr>
          <w:rFonts w:ascii="Calibri" w:hAnsi="Calibri" w:cs="Times New Roman"/>
          <w:b/>
          <w:sz w:val="24"/>
          <w:szCs w:val="24"/>
        </w:rPr>
        <w:t>______________________________________________________________________________</w:t>
      </w:r>
    </w:p>
    <w:p w:rsidR="00540932" w:rsidRPr="00751EEA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sz w:val="24"/>
          <w:szCs w:val="24"/>
        </w:rPr>
      </w:pPr>
    </w:p>
    <w:p w:rsidR="00540932" w:rsidRPr="00751EEA" w:rsidRDefault="007E7254" w:rsidP="00D3350F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sz w:val="24"/>
          <w:szCs w:val="24"/>
        </w:rPr>
      </w:pPr>
      <w:r w:rsidRPr="00751EEA">
        <w:rPr>
          <w:rFonts w:ascii="Calibri" w:hAnsi="Calibri" w:cs="Times New Roman"/>
          <w:sz w:val="24"/>
          <w:szCs w:val="24"/>
        </w:rPr>
        <w:t>Σας υ</w:t>
      </w:r>
      <w:r w:rsidR="00E23D2F" w:rsidRPr="00751EEA">
        <w:rPr>
          <w:rFonts w:ascii="Calibri" w:hAnsi="Calibri" w:cs="Times New Roman"/>
          <w:sz w:val="24"/>
          <w:szCs w:val="24"/>
        </w:rPr>
        <w:t>πενθυμίζουμε ότι:</w:t>
      </w:r>
    </w:p>
    <w:p w:rsidR="00540932" w:rsidRPr="00751EEA" w:rsidRDefault="00E23D2F" w:rsidP="00D3350F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sz w:val="24"/>
          <w:szCs w:val="24"/>
        </w:rPr>
      </w:pPr>
      <w:r w:rsidRPr="00751EEA">
        <w:rPr>
          <w:rFonts w:ascii="Calibri" w:hAnsi="Calibri" w:cs="Times New Roman"/>
          <w:sz w:val="24"/>
          <w:szCs w:val="24"/>
        </w:rPr>
        <w:t xml:space="preserve"> α) </w:t>
      </w:r>
      <w:r w:rsidR="00540932" w:rsidRPr="00751EEA">
        <w:rPr>
          <w:rFonts w:ascii="Calibri" w:hAnsi="Calibri" w:cs="Times New Roman"/>
          <w:sz w:val="24"/>
          <w:szCs w:val="24"/>
        </w:rPr>
        <w:t xml:space="preserve">η προσφορά κατατίθεται </w:t>
      </w:r>
      <w:r w:rsidR="00540932" w:rsidRPr="00751EEA">
        <w:rPr>
          <w:rFonts w:ascii="Calibri" w:hAnsi="Calibri" w:cs="Times New Roman"/>
          <w:b/>
          <w:sz w:val="24"/>
          <w:szCs w:val="24"/>
        </w:rPr>
        <w:t>κλειστή</w:t>
      </w:r>
      <w:r w:rsidR="00540932" w:rsidRPr="00751EEA">
        <w:rPr>
          <w:rFonts w:ascii="Calibri" w:hAnsi="Calibri" w:cs="Times New Roman"/>
          <w:sz w:val="24"/>
          <w:szCs w:val="24"/>
        </w:rPr>
        <w:t xml:space="preserve"> </w:t>
      </w:r>
      <w:r w:rsidR="00E61445" w:rsidRPr="00751EEA">
        <w:rPr>
          <w:rFonts w:ascii="Calibri" w:hAnsi="Calibri" w:cs="Times New Roman"/>
          <w:b/>
          <w:sz w:val="24"/>
          <w:szCs w:val="24"/>
        </w:rPr>
        <w:t>σε έντυπη μορφή</w:t>
      </w:r>
      <w:r w:rsidR="00840825">
        <w:rPr>
          <w:rFonts w:ascii="Calibri" w:hAnsi="Calibri" w:cs="Times New Roman"/>
          <w:b/>
          <w:sz w:val="24"/>
          <w:szCs w:val="24"/>
        </w:rPr>
        <w:t xml:space="preserve"> </w:t>
      </w:r>
      <w:r w:rsidR="007E7254" w:rsidRPr="00751EEA">
        <w:rPr>
          <w:rFonts w:ascii="Calibri" w:hAnsi="Calibri" w:cs="Times New Roman"/>
          <w:b/>
          <w:sz w:val="24"/>
          <w:szCs w:val="24"/>
        </w:rPr>
        <w:t xml:space="preserve">(όχι με </w:t>
      </w:r>
      <w:r w:rsidR="007E7254" w:rsidRPr="00751EEA">
        <w:rPr>
          <w:rFonts w:ascii="Calibri" w:hAnsi="Calibri" w:cs="Times New Roman"/>
          <w:b/>
          <w:sz w:val="24"/>
          <w:szCs w:val="24"/>
          <w:lang w:val="en-US"/>
        </w:rPr>
        <w:t>email</w:t>
      </w:r>
      <w:r w:rsidR="007E7254" w:rsidRPr="00751EEA">
        <w:rPr>
          <w:rFonts w:ascii="Calibri" w:hAnsi="Calibri" w:cs="Times New Roman"/>
          <w:b/>
          <w:sz w:val="24"/>
          <w:szCs w:val="24"/>
        </w:rPr>
        <w:t xml:space="preserve"> ή </w:t>
      </w:r>
      <w:r w:rsidR="007E7254" w:rsidRPr="00751EEA">
        <w:rPr>
          <w:rFonts w:ascii="Calibri" w:hAnsi="Calibri" w:cs="Times New Roman"/>
          <w:b/>
          <w:sz w:val="24"/>
          <w:szCs w:val="24"/>
          <w:lang w:val="en-US"/>
        </w:rPr>
        <w:t>fax</w:t>
      </w:r>
      <w:r w:rsidR="007E7254" w:rsidRPr="00751EEA">
        <w:rPr>
          <w:rFonts w:ascii="Calibri" w:hAnsi="Calibri" w:cs="Times New Roman"/>
          <w:b/>
          <w:sz w:val="24"/>
          <w:szCs w:val="24"/>
        </w:rPr>
        <w:t>)</w:t>
      </w:r>
      <w:r w:rsidR="00E61445" w:rsidRPr="00751EEA">
        <w:rPr>
          <w:rFonts w:ascii="Calibri" w:hAnsi="Calibri" w:cs="Times New Roman"/>
          <w:sz w:val="24"/>
          <w:szCs w:val="24"/>
        </w:rPr>
        <w:t xml:space="preserve"> </w:t>
      </w:r>
      <w:r w:rsidR="00540932" w:rsidRPr="00751EEA">
        <w:rPr>
          <w:rFonts w:ascii="Calibri" w:hAnsi="Calibri" w:cs="Times New Roman"/>
          <w:sz w:val="24"/>
          <w:szCs w:val="24"/>
        </w:rPr>
        <w:t>στο σχολείο και</w:t>
      </w:r>
    </w:p>
    <w:p w:rsidR="00540932" w:rsidRPr="00751EEA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sz w:val="24"/>
          <w:szCs w:val="24"/>
        </w:rPr>
      </w:pPr>
      <w:r w:rsidRPr="00751EEA">
        <w:rPr>
          <w:rFonts w:ascii="Calibri" w:hAnsi="Calibri" w:cs="Times New Roman"/>
          <w:sz w:val="24"/>
          <w:szCs w:val="24"/>
        </w:rPr>
        <w:t xml:space="preserve"> β) με κάθε προσφορά </w:t>
      </w:r>
      <w:r w:rsidRPr="00751EEA">
        <w:rPr>
          <w:rFonts w:ascii="Calibri" w:hAnsi="Calibri" w:cs="Times New Roman"/>
          <w:b/>
          <w:sz w:val="24"/>
          <w:szCs w:val="24"/>
        </w:rPr>
        <w:t xml:space="preserve">κατατίθεται από το ταξιδιωτικό γραφείο απαραιτήτως και Υπεύθυνη Δήλωση </w:t>
      </w:r>
      <w:r w:rsidRPr="00751EEA">
        <w:rPr>
          <w:rFonts w:ascii="Calibri" w:hAnsi="Calibri" w:cs="Times New Roman"/>
          <w:sz w:val="24"/>
          <w:szCs w:val="24"/>
        </w:rPr>
        <w:t xml:space="preserve">ότι διαθέτει </w:t>
      </w:r>
      <w:r w:rsidR="007E7254" w:rsidRPr="00751EEA">
        <w:rPr>
          <w:rFonts w:ascii="Calibri" w:hAnsi="Calibri" w:cs="Times New Roman"/>
          <w:sz w:val="24"/>
          <w:szCs w:val="24"/>
        </w:rPr>
        <w:t>βεβαίωση συνδρομής των νόμιμων προϋποθέσεων λειτουργίας τουριστικού γραφείου, η</w:t>
      </w:r>
      <w:r w:rsidRPr="00751EEA">
        <w:rPr>
          <w:rFonts w:ascii="Calibri" w:hAnsi="Calibri" w:cs="Times New Roman"/>
          <w:sz w:val="24"/>
          <w:szCs w:val="24"/>
        </w:rPr>
        <w:t xml:space="preserve"> οποί</w:t>
      </w:r>
      <w:r w:rsidR="007E7254" w:rsidRPr="00751EEA">
        <w:rPr>
          <w:rFonts w:ascii="Calibri" w:hAnsi="Calibri" w:cs="Times New Roman"/>
          <w:sz w:val="24"/>
          <w:szCs w:val="24"/>
        </w:rPr>
        <w:t>α</w:t>
      </w:r>
      <w:r w:rsidRPr="00751EEA">
        <w:rPr>
          <w:rFonts w:ascii="Calibri" w:hAnsi="Calibri" w:cs="Times New Roman"/>
          <w:sz w:val="24"/>
          <w:szCs w:val="24"/>
        </w:rPr>
        <w:t xml:space="preserve"> βρίσκεται σε ισχύ.</w:t>
      </w:r>
    </w:p>
    <w:p w:rsidR="007E7254" w:rsidRPr="00751EEA" w:rsidRDefault="00540932" w:rsidP="00D3350F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sz w:val="24"/>
          <w:szCs w:val="24"/>
        </w:rPr>
      </w:pPr>
      <w:r w:rsidRPr="00751EEA">
        <w:rPr>
          <w:rFonts w:ascii="Calibri" w:hAnsi="Calibri" w:cs="Times New Roman"/>
          <w:sz w:val="24"/>
          <w:szCs w:val="24"/>
        </w:rPr>
        <w:tab/>
      </w:r>
    </w:p>
    <w:p w:rsidR="00B278E3" w:rsidRPr="00751EEA" w:rsidRDefault="00B278E3" w:rsidP="00832392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sz w:val="24"/>
          <w:szCs w:val="24"/>
        </w:rPr>
      </w:pPr>
    </w:p>
    <w:sectPr w:rsidR="00B278E3" w:rsidRPr="00751EEA" w:rsidSect="004F52E5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attachedTemplate r:id="rId1"/>
  <w:stylePaneFormatFilter w:val="3F01"/>
  <w:defaultTabStop w:val="720"/>
  <w:noPunctuationKerning/>
  <w:characterSpacingControl w:val="doNotCompress"/>
  <w:compat/>
  <w:rsids>
    <w:rsidRoot w:val="00D137C3"/>
    <w:rsid w:val="000022A2"/>
    <w:rsid w:val="000039EF"/>
    <w:rsid w:val="00005E16"/>
    <w:rsid w:val="000159F6"/>
    <w:rsid w:val="000348D4"/>
    <w:rsid w:val="00036389"/>
    <w:rsid w:val="000506AE"/>
    <w:rsid w:val="0006302D"/>
    <w:rsid w:val="000A2E56"/>
    <w:rsid w:val="000D1BDE"/>
    <w:rsid w:val="00102063"/>
    <w:rsid w:val="00112146"/>
    <w:rsid w:val="0015698C"/>
    <w:rsid w:val="001649A5"/>
    <w:rsid w:val="001709C0"/>
    <w:rsid w:val="00187972"/>
    <w:rsid w:val="001D59C4"/>
    <w:rsid w:val="002013E4"/>
    <w:rsid w:val="0021136E"/>
    <w:rsid w:val="002403C3"/>
    <w:rsid w:val="00253F31"/>
    <w:rsid w:val="002545BC"/>
    <w:rsid w:val="00281E1F"/>
    <w:rsid w:val="00286BBE"/>
    <w:rsid w:val="00291E3C"/>
    <w:rsid w:val="00292568"/>
    <w:rsid w:val="00297DD9"/>
    <w:rsid w:val="002A2B0E"/>
    <w:rsid w:val="002A7CFA"/>
    <w:rsid w:val="002B2BF6"/>
    <w:rsid w:val="002B5551"/>
    <w:rsid w:val="002B7ACE"/>
    <w:rsid w:val="002D2B83"/>
    <w:rsid w:val="002E24A9"/>
    <w:rsid w:val="002F23F4"/>
    <w:rsid w:val="002F2F28"/>
    <w:rsid w:val="003425FC"/>
    <w:rsid w:val="00342F7A"/>
    <w:rsid w:val="003466D5"/>
    <w:rsid w:val="00346B24"/>
    <w:rsid w:val="003602B3"/>
    <w:rsid w:val="00362278"/>
    <w:rsid w:val="00362BF3"/>
    <w:rsid w:val="00370764"/>
    <w:rsid w:val="003A4413"/>
    <w:rsid w:val="003A670A"/>
    <w:rsid w:val="003C09AC"/>
    <w:rsid w:val="00410BF1"/>
    <w:rsid w:val="0048427B"/>
    <w:rsid w:val="00484C19"/>
    <w:rsid w:val="00491BB9"/>
    <w:rsid w:val="00497B0E"/>
    <w:rsid w:val="004F52E5"/>
    <w:rsid w:val="005238EC"/>
    <w:rsid w:val="00540932"/>
    <w:rsid w:val="00561055"/>
    <w:rsid w:val="00570C82"/>
    <w:rsid w:val="005B7668"/>
    <w:rsid w:val="005D2DB1"/>
    <w:rsid w:val="005E5891"/>
    <w:rsid w:val="006239A2"/>
    <w:rsid w:val="006378CB"/>
    <w:rsid w:val="0064423C"/>
    <w:rsid w:val="00672B42"/>
    <w:rsid w:val="00686B8C"/>
    <w:rsid w:val="006A4F47"/>
    <w:rsid w:val="006E2D1E"/>
    <w:rsid w:val="006F23D2"/>
    <w:rsid w:val="006F43E3"/>
    <w:rsid w:val="007038D6"/>
    <w:rsid w:val="007064AE"/>
    <w:rsid w:val="00723B2A"/>
    <w:rsid w:val="00733906"/>
    <w:rsid w:val="0073519B"/>
    <w:rsid w:val="00735FEE"/>
    <w:rsid w:val="00750ED8"/>
    <w:rsid w:val="00751EEA"/>
    <w:rsid w:val="00754283"/>
    <w:rsid w:val="00762EBA"/>
    <w:rsid w:val="007826A7"/>
    <w:rsid w:val="007A7E24"/>
    <w:rsid w:val="007C6F3D"/>
    <w:rsid w:val="007D72D2"/>
    <w:rsid w:val="007E7254"/>
    <w:rsid w:val="008017CB"/>
    <w:rsid w:val="00826049"/>
    <w:rsid w:val="00832392"/>
    <w:rsid w:val="00832CC1"/>
    <w:rsid w:val="00837A5B"/>
    <w:rsid w:val="00840825"/>
    <w:rsid w:val="008502B2"/>
    <w:rsid w:val="00853123"/>
    <w:rsid w:val="00862905"/>
    <w:rsid w:val="008716D6"/>
    <w:rsid w:val="00882E7B"/>
    <w:rsid w:val="0088467D"/>
    <w:rsid w:val="008B04E2"/>
    <w:rsid w:val="008B116B"/>
    <w:rsid w:val="008C04CD"/>
    <w:rsid w:val="008C07BD"/>
    <w:rsid w:val="008D0CF1"/>
    <w:rsid w:val="0090535E"/>
    <w:rsid w:val="00906C2F"/>
    <w:rsid w:val="009144DB"/>
    <w:rsid w:val="009300D8"/>
    <w:rsid w:val="00936304"/>
    <w:rsid w:val="00937C65"/>
    <w:rsid w:val="009618A5"/>
    <w:rsid w:val="009640BA"/>
    <w:rsid w:val="00966FF2"/>
    <w:rsid w:val="00975F73"/>
    <w:rsid w:val="009A4B98"/>
    <w:rsid w:val="009B13C8"/>
    <w:rsid w:val="009B77B6"/>
    <w:rsid w:val="009E2973"/>
    <w:rsid w:val="00A22D6B"/>
    <w:rsid w:val="00A26D58"/>
    <w:rsid w:val="00A454B9"/>
    <w:rsid w:val="00A4776B"/>
    <w:rsid w:val="00A7628B"/>
    <w:rsid w:val="00A8685D"/>
    <w:rsid w:val="00AA4471"/>
    <w:rsid w:val="00AA488C"/>
    <w:rsid w:val="00AD6896"/>
    <w:rsid w:val="00AE564F"/>
    <w:rsid w:val="00AE77A8"/>
    <w:rsid w:val="00B154E4"/>
    <w:rsid w:val="00B17F11"/>
    <w:rsid w:val="00B278E3"/>
    <w:rsid w:val="00B27E41"/>
    <w:rsid w:val="00B50710"/>
    <w:rsid w:val="00B60749"/>
    <w:rsid w:val="00B702F2"/>
    <w:rsid w:val="00B93247"/>
    <w:rsid w:val="00B94F80"/>
    <w:rsid w:val="00B95033"/>
    <w:rsid w:val="00BC3F8F"/>
    <w:rsid w:val="00BD523C"/>
    <w:rsid w:val="00BF5F32"/>
    <w:rsid w:val="00C17D8C"/>
    <w:rsid w:val="00C240F6"/>
    <w:rsid w:val="00C27334"/>
    <w:rsid w:val="00C3288B"/>
    <w:rsid w:val="00C548BB"/>
    <w:rsid w:val="00C8083E"/>
    <w:rsid w:val="00C842CE"/>
    <w:rsid w:val="00C87D3D"/>
    <w:rsid w:val="00C94D35"/>
    <w:rsid w:val="00C96C7F"/>
    <w:rsid w:val="00CA03FB"/>
    <w:rsid w:val="00CB4561"/>
    <w:rsid w:val="00CD3429"/>
    <w:rsid w:val="00CF3B6B"/>
    <w:rsid w:val="00CF71FD"/>
    <w:rsid w:val="00D03457"/>
    <w:rsid w:val="00D04D21"/>
    <w:rsid w:val="00D05272"/>
    <w:rsid w:val="00D137C3"/>
    <w:rsid w:val="00D2728D"/>
    <w:rsid w:val="00D3087D"/>
    <w:rsid w:val="00D3350F"/>
    <w:rsid w:val="00D34C02"/>
    <w:rsid w:val="00D43410"/>
    <w:rsid w:val="00D568D2"/>
    <w:rsid w:val="00D7147C"/>
    <w:rsid w:val="00DB4587"/>
    <w:rsid w:val="00DB466A"/>
    <w:rsid w:val="00DD5A03"/>
    <w:rsid w:val="00DD7538"/>
    <w:rsid w:val="00DF18CD"/>
    <w:rsid w:val="00DF4D09"/>
    <w:rsid w:val="00E00724"/>
    <w:rsid w:val="00E131AC"/>
    <w:rsid w:val="00E23D2F"/>
    <w:rsid w:val="00E24F78"/>
    <w:rsid w:val="00E3702B"/>
    <w:rsid w:val="00E445D3"/>
    <w:rsid w:val="00E61445"/>
    <w:rsid w:val="00E70572"/>
    <w:rsid w:val="00E73E40"/>
    <w:rsid w:val="00E768E7"/>
    <w:rsid w:val="00E90A8D"/>
    <w:rsid w:val="00E90BD2"/>
    <w:rsid w:val="00EA0425"/>
    <w:rsid w:val="00EA4C8C"/>
    <w:rsid w:val="00EB4E4E"/>
    <w:rsid w:val="00EB5BF1"/>
    <w:rsid w:val="00ED1B17"/>
    <w:rsid w:val="00ED7746"/>
    <w:rsid w:val="00EF3988"/>
    <w:rsid w:val="00EF4F81"/>
    <w:rsid w:val="00F04FD2"/>
    <w:rsid w:val="00F51A83"/>
    <w:rsid w:val="00F53A46"/>
    <w:rsid w:val="00F62FAC"/>
    <w:rsid w:val="00F6674F"/>
    <w:rsid w:val="00F751B0"/>
    <w:rsid w:val="00F906FF"/>
    <w:rsid w:val="00F9532D"/>
    <w:rsid w:val="00F969EE"/>
    <w:rsid w:val="00FD413E"/>
    <w:rsid w:val="00FF2AA9"/>
    <w:rsid w:val="00FF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link w:val="2Char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  <w:style w:type="paragraph" w:styleId="a7">
    <w:name w:val="List"/>
    <w:basedOn w:val="a"/>
    <w:uiPriority w:val="99"/>
    <w:rsid w:val="00826049"/>
    <w:pPr>
      <w:ind w:left="283" w:hanging="283"/>
    </w:pPr>
    <w:rPr>
      <w:sz w:val="20"/>
      <w:szCs w:val="20"/>
    </w:rPr>
  </w:style>
  <w:style w:type="character" w:customStyle="1" w:styleId="fn">
    <w:name w:val="fn"/>
    <w:basedOn w:val="a0"/>
    <w:rsid w:val="00D2728D"/>
  </w:style>
  <w:style w:type="character" w:customStyle="1" w:styleId="2Char">
    <w:name w:val="Σώμα κείμενου 2 Char"/>
    <w:basedOn w:val="a0"/>
    <w:link w:val="20"/>
    <w:rsid w:val="00E90A8D"/>
    <w:rPr>
      <w:rFonts w:ascii="Arial" w:hAnsi="Arial" w:cs="Arial"/>
      <w:sz w:val="22"/>
      <w:szCs w:val="22"/>
    </w:rPr>
  </w:style>
  <w:style w:type="paragraph" w:styleId="a8">
    <w:name w:val="List Paragraph"/>
    <w:basedOn w:val="a"/>
    <w:uiPriority w:val="34"/>
    <w:qFormat/>
    <w:rsid w:val="00E90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TotalTime>13</TotalTime>
  <Pages>3</Pages>
  <Words>672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user</cp:lastModifiedBy>
  <cp:revision>5</cp:revision>
  <cp:lastPrinted>2014-01-07T11:46:00Z</cp:lastPrinted>
  <dcterms:created xsi:type="dcterms:W3CDTF">2019-02-11T09:25:00Z</dcterms:created>
  <dcterms:modified xsi:type="dcterms:W3CDTF">2019-02-11T09:38:00Z</dcterms:modified>
</cp:coreProperties>
</file>