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114300" distR="114300">
            <wp:extent cx="410210" cy="409575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ind w:left="57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620" w:type="dxa"/>
        <w:tblInd w:w="-191" w:type="dxa"/>
        <w:tblLayout w:type="fixed"/>
        <w:tblLook w:val="0000"/>
      </w:tblPr>
      <w:tblGrid>
        <w:gridCol w:w="4810"/>
        <w:gridCol w:w="4810"/>
      </w:tblGrid>
      <w:tr w:rsidR="000D4403">
        <w:tc>
          <w:tcPr>
            <w:tcW w:w="481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ΕΛΛΗΝΙΚΗ ΔΗΜΟΚΡΑΤΙΑ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ΥΠΟΥΡΓΕΙΟ  ΠΑΙΔΕΙΑΣ, EΡΕΥΝΑΣ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ΘΡΗΣΚΕΥΜΑΤΩΝ</w:t>
            </w:r>
          </w:p>
          <w:p w:rsidR="00D64509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Pr="00D64509">
              <w:rPr>
                <w:rFonts w:ascii="Calibri" w:eastAsia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color w:val="000000"/>
              </w:rPr>
              <w:t xml:space="preserve"> ΓΥΜΝΑΣΙΟ ΑΜΑΡΟΥΣΙΟΥ</w:t>
            </w:r>
          </w:p>
          <w:p w:rsidR="00D64509" w:rsidRPr="00D64509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FAX</w:t>
            </w:r>
            <w:r w:rsidRPr="00D64509">
              <w:rPr>
                <w:rFonts w:ascii="Calibri" w:eastAsia="Calibri" w:hAnsi="Calibri" w:cs="Calibri"/>
                <w:color w:val="000000"/>
              </w:rPr>
              <w:t xml:space="preserve"> 2108027858</w:t>
            </w:r>
          </w:p>
          <w:p w:rsidR="000D4403" w:rsidRDefault="00D645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ΤΗΛ 2106140923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ΠΕΡΙΦΕΡΕΙΑΚΗ Δ/ΝΣΗ Π.Ε. ΚΑΙ Δ.Ε. ΑΤΤΙΚΗΣ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ΔΙΕΥΘΥΝΣΗ ΔΕΥΤΕΡΟΒΑΘΜΙΑΣ ΕΚΠΑΙΔΕΥΣΗΣ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Β΄ ΑΘΗΝΑΣ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10" w:type="dxa"/>
          </w:tcPr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  <w:r>
              <w:rPr>
                <w:rFonts w:ascii="Calibri" w:eastAsia="Calibri" w:hAnsi="Calibri" w:cs="Calibri"/>
                <w:b/>
              </w:rPr>
              <w:t xml:space="preserve"> 12-2-2019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Π</w:t>
            </w:r>
            <w:r>
              <w:rPr>
                <w:rFonts w:ascii="Calibri" w:eastAsia="Calibri" w:hAnsi="Calibri" w:cs="Calibri"/>
                <w:b/>
              </w:rPr>
              <w:t>ρωτ</w:t>
            </w:r>
            <w:proofErr w:type="spellEnd"/>
            <w:r>
              <w:rPr>
                <w:rFonts w:ascii="Calibri" w:eastAsia="Calibri" w:hAnsi="Calibri" w:cs="Calibri"/>
                <w:b/>
              </w:rPr>
              <w:t>. 38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103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595"/>
        <w:gridCol w:w="4170"/>
      </w:tblGrid>
      <w:tr w:rsidR="000D4403">
        <w:trPr>
          <w:trHeight w:val="26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1ο Γυμνάσιο Αμαρο</w:t>
            </w:r>
            <w:r>
              <w:rPr>
                <w:rFonts w:ascii="Calibri" w:eastAsia="Calibri" w:hAnsi="Calibri" w:cs="Calibri"/>
                <w:b/>
              </w:rPr>
              <w:t>υ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σίου             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ΠΡΟΟΡΙΣΜΟΣ/ΟΙ-ΗΜΕΡΟΜΗΝΙΑ ΑΝΑΧΩΡΗΣΗΣ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ΚΑΙ ΕΠΙΣΤΡΟΦΗΣ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</w:rPr>
              <w:t xml:space="preserve"> Δράμας/ 4-5-2019 έως 7-5-2019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ΠΡΟΒΛΕΠΟΜΕΝΟΣ ΑΡΙΘΜΟΣ ΣΥΜΜΕΤΕΧΟΝΤΩΝ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(ΜΑΘΗΤΕΣ-ΚΑΘΗΓΗΤΕΣ)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15-18 μαθητές και 2 καθηγητές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ΜΕΤΑΦΟΡΙΚΟ ΜΕΣΟ/Α-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α. Αεροπορικά εισιτήρια πρωί </w:t>
            </w:r>
            <w:proofErr w:type="spellStart"/>
            <w:r>
              <w:rPr>
                <w:rFonts w:ascii="Calibri" w:eastAsia="Calibri" w:hAnsi="Calibri" w:cs="Calibri"/>
              </w:rPr>
              <w:t>Σαββατο</w:t>
            </w:r>
            <w:proofErr w:type="spellEnd"/>
            <w:r>
              <w:rPr>
                <w:rFonts w:ascii="Calibri" w:eastAsia="Calibri" w:hAnsi="Calibri" w:cs="Calibri"/>
              </w:rPr>
              <w:t xml:space="preserve"> 4-5-19 από Αθήνα προς Θεσσαλονίκη και επιστροφή απόγευμα Τρίτη 7-5-19 από Θεσσαλονίκη προς Αθήνα (με βαλίτσα 10 κιλών καμπίνας)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 xml:space="preserve">β. Σύγχρονο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κλιματιζόμενο </w:t>
            </w:r>
            <w:r>
              <w:rPr>
                <w:rFonts w:ascii="Calibri" w:eastAsia="Calibri" w:hAnsi="Calibri" w:cs="Calibri"/>
                <w:b/>
              </w:rPr>
              <w:t xml:space="preserve">τουριστικό λεωφορείο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αποκλειστική διάθεση του Σχολείου μας σε όλη τη διάρκεια της εκδρομής από Θεσσαλονίκη προς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Δράμας και επιπλέον  </w:t>
            </w:r>
            <w:r>
              <w:rPr>
                <w:rFonts w:ascii="Calibri" w:eastAsia="Calibri" w:hAnsi="Calibri" w:cs="Calibri"/>
                <w:b/>
              </w:rPr>
              <w:t>τουριστικό λεωφορείο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θα μας παραλάβει από το σχολείο προς το αεροδρόμιο (4/5/2019) και θα μας επιστρέψει στο σχολείο (7/5/2019).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κ.λ.π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να περιλαμβάνονται όλα τα έξοδα του λεωφορείου, είσοδοι πόλεων, διόδια, 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parking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.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92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ΚΑΤΗΓΟΡΙΑ ΚΑΤΑΛΥΜΑΤΟΣ-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ΠΡΟΣΘΕΤΕΣ ΠΡΟΔΙΑΓΡΑΦΕΣ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(ΜΟΝΟΚΛΙΝΑ/ΔΙΚΛΙΝΑ/ΤΡΙΚΛΙΝΑ-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ΠΡΩΙΝΟ Ή ΗΜΙΔΙΑΤΡΟΦΗ) </w:t>
            </w:r>
          </w:p>
        </w:tc>
        <w:tc>
          <w:tcPr>
            <w:tcW w:w="4170" w:type="dxa"/>
          </w:tcPr>
          <w:p w:rsidR="000D4403" w:rsidRDefault="0016294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Ξενοδοχεία 3 ή 4 </w:t>
            </w:r>
            <w:r w:rsidR="00D503A2">
              <w:rPr>
                <w:rFonts w:ascii="Calibri" w:eastAsia="Calibri" w:hAnsi="Calibri" w:cs="Calibri"/>
              </w:rPr>
              <w:t xml:space="preserve"> αστέρων με ημιδιατροφή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Σάββατο 4-5 και Κυριακή 5-5 διανυκτέρευση στο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(το ξενοδοχείο να βρίσκεται κατά προτίμηση στο </w:t>
            </w: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Παρανέστι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ή στην ευρύτερη περιοχή) και τη Δευτέρα 6-5 διανυκτέρευση στη Θεσσαλονίκη.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να είναι συγκεντρωμένα σε ένα κτήριο, στην ίδια πτέρυγα και, ει δυνατόν, στον ίδιο όροφο και να υπάρχει προσωπικό ασφαλείας.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Στην προσφορά να περιλαμβάνεται ο δημοτικός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lastRenderedPageBreak/>
              <w:t xml:space="preserve">φόρος διανυκτερεύσεων.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Τα δωμάτια των μαθητών να είναι τρίκλινα/δίκλινα και των συνοδών καθηγητών μονόκλινα. </w:t>
            </w:r>
          </w:p>
          <w:p w:rsidR="000D4403" w:rsidRDefault="00CA32EF">
            <w:pPr>
              <w:pStyle w:val="normal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Να επισυνάπτεται </w:t>
            </w:r>
            <w:r>
              <w:rPr>
                <w:rFonts w:ascii="Calibri" w:eastAsia="Calibri" w:hAnsi="Calibri" w:cs="Calibri"/>
                <w:u w:val="single"/>
              </w:rPr>
              <w:t>επιβεβαίωση διαθεσιμότητας κλινών</w:t>
            </w:r>
            <w:r>
              <w:rPr>
                <w:rFonts w:ascii="Calibri" w:eastAsia="Calibri" w:hAnsi="Calibri" w:cs="Calibri"/>
              </w:rPr>
              <w:t xml:space="preserve"> (όχι κρατήσεις) στα προτεινόμενα ξενοδοχεία. 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ΛΟΙΠΕΣ ΥΠΗΡΕΣΙΕΣ (ΠΡΟΓΡΑΜΜΑ, ΠΑΡΑΚΟΛΟΥΘΗΣΗ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170" w:type="dxa"/>
          </w:tcPr>
          <w:p w:rsidR="000D4403" w:rsidRPr="006517BE" w:rsidRDefault="000D4403" w:rsidP="006517BE">
            <w:pPr>
              <w:pStyle w:val="normal"/>
              <w:shd w:val="clear" w:color="auto" w:fill="FFFFFF"/>
              <w:jc w:val="both"/>
              <w:rPr>
                <w:color w:val="222222"/>
              </w:rPr>
            </w:pPr>
          </w:p>
          <w:p w:rsidR="000D4403" w:rsidRDefault="000D4403">
            <w:pPr>
              <w:pStyle w:val="normal"/>
              <w:shd w:val="clear" w:color="auto" w:fill="FFFFFF"/>
              <w:jc w:val="both"/>
              <w:rPr>
                <w:rFonts w:ascii="Calibri" w:eastAsia="Calibri" w:hAnsi="Calibri" w:cs="Calibri"/>
                <w:color w:val="222222"/>
              </w:rPr>
            </w:pP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Ατομικές αποδείξεις πληρωμής ανά μαθητή. </w:t>
            </w: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Η προσφορά θα περιλαμβάνει τη συνολική τιμή και την επιβάρυνση ανά μαθητή, συμπεριλαμβανομένου του ΦΠΑ.</w:t>
            </w:r>
          </w:p>
          <w:p w:rsidR="000D4403" w:rsidRDefault="00CA32EF">
            <w:pPr>
              <w:pStyle w:val="normal"/>
              <w:numPr>
                <w:ilvl w:val="0"/>
                <w:numId w:val="1"/>
              </w:numPr>
              <w:shd w:val="clear" w:color="auto" w:fill="FFFFFF"/>
              <w:ind w:hanging="360"/>
              <w:jc w:val="both"/>
              <w:rPr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Η εξόφληση του ποσού θα γίνει τμηματικά σε τρεις (3) δόσεις. Η τελευταία δόση, ύψους 20% του συνολικού ποσού, θα αποδοθεί στο τουριστικό γραφείο μετά το πέρας της εκπαιδευτικής επίσκεψης . </w:t>
            </w:r>
          </w:p>
          <w:p w:rsidR="000D4403" w:rsidRDefault="000D44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ΥΠΟΧΡΕΩΤΙΚΗ ΑΣΦΑΛΙΣΗ ΕΥΘΥΝΗΣ ΔΙΟΡΓΑΝΩΤΗ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(ΜΟΝΟ ΕΑΝ ΠΡΟΚΕΙΤΑΙ ΓΙΑ ΠΟΛΥΗΜΕΡΗ ΕΚΔΡΟΜΗ)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ΠΡΟΣΘΕΤΗ ΠΡΟΑΙΡΕΤΙΚΗ ΑΣΦΑΛΙΣΗ ΚΑΛΥΨΗΣ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ΤΕΛΙΚΗ ΣΥΝΟΛΙΚΗ ΤΙΜΗ ΟΡΓΑΝΩΜΕΝΟΥ ΤΑΞΙΔΙΟΥ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 Φ.Π.Α.)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ΕΠΙΒΑΡΥΝΣΗ ΑΝΑ ΜΑΘΗΤΗ </w:t>
            </w:r>
          </w:p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(ΣΥΜΠΕΡΙΛΑΜΒΑΝΟΜΕΝΟΥ Φ.Π.Α.)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ΝΑΙ</w:t>
            </w:r>
          </w:p>
        </w:tc>
      </w:tr>
      <w:tr w:rsidR="000D4403">
        <w:trPr>
          <w:trHeight w:val="44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ΚΑΤΑΛΗΚΤΙΚΗ ΗΜΕΡΟΜΗΝΙΑ ΚΑΙ ΩΡΑ ΥΠΟΒΟΛΗΣ ΠΡΟΣΦΟΡΑΣ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21-2-2019 και ώρα 12.00</w:t>
            </w:r>
          </w:p>
        </w:tc>
      </w:tr>
      <w:tr w:rsidR="000D4403">
        <w:trPr>
          <w:trHeight w:val="280"/>
        </w:trPr>
        <w:tc>
          <w:tcPr>
            <w:tcW w:w="54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</w:p>
        </w:tc>
        <w:tc>
          <w:tcPr>
            <w:tcW w:w="5595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170" w:type="dxa"/>
          </w:tcPr>
          <w:p w:rsidR="000D4403" w:rsidRDefault="00CA3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21-2-2019 και  ώρα 13.00</w:t>
            </w:r>
          </w:p>
        </w:tc>
      </w:tr>
    </w:tbl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D503A2" w:rsidRDefault="00CA32EF" w:rsidP="00D503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Η-Δ/</w:t>
      </w:r>
      <w:proofErr w:type="spellStart"/>
      <w:r>
        <w:rPr>
          <w:rFonts w:ascii="Calibri" w:eastAsia="Calibri" w:hAnsi="Calibri" w:cs="Calibri"/>
          <w:b/>
          <w:color w:val="000000"/>
        </w:rPr>
        <w:t>ντρια</w:t>
      </w:r>
      <w:proofErr w:type="spellEnd"/>
      <w:r>
        <w:rPr>
          <w:rFonts w:ascii="Calibri" w:eastAsia="Calibri" w:hAnsi="Calibri" w:cs="Calibri"/>
          <w:b/>
          <w:color w:val="000000"/>
        </w:rPr>
        <w:t>,</w:t>
      </w:r>
    </w:p>
    <w:p w:rsidR="000D4403" w:rsidRPr="00D503A2" w:rsidRDefault="00CA32EF" w:rsidP="00D503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Ελπινίκη </w:t>
      </w:r>
      <w:proofErr w:type="spellStart"/>
      <w:r>
        <w:rPr>
          <w:rFonts w:ascii="Calibri" w:eastAsia="Calibri" w:hAnsi="Calibri" w:cs="Calibri"/>
          <w:b/>
        </w:rPr>
        <w:t>Αρέστη</w:t>
      </w:r>
      <w:proofErr w:type="spellEnd"/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</w:t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Σας υπενθυμίζουμε ότι: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</w:rPr>
        <w:t>κλειστή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σε έντυπη μορφή(όχι με </w:t>
      </w:r>
      <w:proofErr w:type="spellStart"/>
      <w:r>
        <w:rPr>
          <w:rFonts w:ascii="Calibri" w:eastAsia="Calibri" w:hAnsi="Calibri" w:cs="Calibri"/>
          <w:b/>
          <w:color w:val="000000"/>
        </w:rPr>
        <w:t>email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ή </w:t>
      </w:r>
      <w:proofErr w:type="spellStart"/>
      <w:r>
        <w:rPr>
          <w:rFonts w:ascii="Calibri" w:eastAsia="Calibri" w:hAnsi="Calibri" w:cs="Calibri"/>
          <w:b/>
          <w:color w:val="000000"/>
        </w:rPr>
        <w:t>fax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στο σχολείο και</w:t>
      </w:r>
    </w:p>
    <w:p w:rsidR="000D4403" w:rsidRDefault="00CA32E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0D4403" w:rsidRDefault="000D440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</w:rPr>
      </w:pPr>
    </w:p>
    <w:sectPr w:rsidR="000D4403" w:rsidSect="000D4403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408A"/>
    <w:multiLevelType w:val="multilevel"/>
    <w:tmpl w:val="80D615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6DD208E"/>
    <w:multiLevelType w:val="multilevel"/>
    <w:tmpl w:val="5CC6B30C"/>
    <w:lvl w:ilvl="0">
      <w:start w:val="1"/>
      <w:numFmt w:val="bullet"/>
      <w:lvlText w:val="▪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4403"/>
    <w:rsid w:val="000D4403"/>
    <w:rsid w:val="0016294B"/>
    <w:rsid w:val="001A5749"/>
    <w:rsid w:val="006517BE"/>
    <w:rsid w:val="00677940"/>
    <w:rsid w:val="00692716"/>
    <w:rsid w:val="00AA4445"/>
    <w:rsid w:val="00CA32EF"/>
    <w:rsid w:val="00D503A2"/>
    <w:rsid w:val="00D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5"/>
  </w:style>
  <w:style w:type="paragraph" w:styleId="1">
    <w:name w:val="heading 1"/>
    <w:basedOn w:val="normal"/>
    <w:next w:val="normal"/>
    <w:rsid w:val="000D44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D44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D44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D44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D44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D440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4403"/>
  </w:style>
  <w:style w:type="table" w:customStyle="1" w:styleId="TableNormal">
    <w:name w:val="Table Normal"/>
    <w:rsid w:val="000D4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44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D44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4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D44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CA32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A3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2978</Characters>
  <Application>Microsoft Office Word</Application>
  <DocSecurity>0</DocSecurity>
  <Lines>24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giannis-dimitra</dc:creator>
  <cp:lastModifiedBy>Microsoft</cp:lastModifiedBy>
  <cp:revision>2</cp:revision>
  <dcterms:created xsi:type="dcterms:W3CDTF">2019-02-13T07:49:00Z</dcterms:created>
  <dcterms:modified xsi:type="dcterms:W3CDTF">2019-02-13T07:49:00Z</dcterms:modified>
</cp:coreProperties>
</file>