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514C04">
        <w:tc>
          <w:tcPr>
            <w:tcW w:w="481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- - - 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  <w:lang w:val="en-US"/>
              </w:rPr>
              <w:t>20</w:t>
            </w:r>
            <w:r>
              <w:rPr>
                <w:rFonts w:ascii="Calibri" w:eastAsia="Calibri" w:hAnsi="Calibri" w:cs="Calibri"/>
                <w:b/>
              </w:rPr>
              <w:t>-9-2019</w:t>
            </w:r>
          </w:p>
          <w:p w:rsidR="00514C04" w:rsidRPr="005D54D8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  <w:lang w:val="en-US"/>
              </w:rPr>
              <w:t>381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514C04">
        <w:trPr>
          <w:trHeight w:val="2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Ελσίνκι / 27 Οκτωβρίου-1 Νοεμβρίου 2019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 καθηγητές</w:t>
            </w:r>
          </w:p>
        </w:tc>
      </w:tr>
      <w:tr w:rsidR="00514C04">
        <w:trPr>
          <w:trHeight w:val="12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Αεροπορικά εισιτήρια πρωί Κυριακή 27-10 -19</w:t>
            </w:r>
          </w:p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από Αθήνα προς Ελσίνκι (η άφιξη στο αεροδρόμιο του </w:t>
            </w:r>
            <w:proofErr w:type="spellStart"/>
            <w:r>
              <w:rPr>
                <w:rFonts w:ascii="Calibri" w:eastAsia="Calibri" w:hAnsi="Calibri" w:cs="Calibri"/>
              </w:rPr>
              <w:t>Ελσίμκι</w:t>
            </w:r>
            <w:proofErr w:type="spellEnd"/>
            <w:r>
              <w:rPr>
                <w:rFonts w:ascii="Calibri" w:eastAsia="Calibri" w:hAnsi="Calibri" w:cs="Calibri"/>
              </w:rPr>
              <w:t xml:space="preserve"> πριν τις 14.00) και επιστροφή απόγευμα Παρασκευή 1-10-19 από Ελσίνκι προς Αθήνα (με βαλίτσα 25 κιλών)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7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Δευτέρα 30-9-2019 και ώρα 12.00</w:t>
            </w:r>
          </w:p>
        </w:tc>
      </w:tr>
      <w:tr w:rsidR="00514C04">
        <w:trPr>
          <w:trHeight w:val="28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Δευτέρα 30-9-2019 και  ώρα 13.00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514C04" w:rsidSect="00514C0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C04"/>
    <w:rsid w:val="00296684"/>
    <w:rsid w:val="0042394D"/>
    <w:rsid w:val="00514C04"/>
    <w:rsid w:val="005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4"/>
  </w:style>
  <w:style w:type="paragraph" w:styleId="1">
    <w:name w:val="heading 1"/>
    <w:basedOn w:val="normal"/>
    <w:next w:val="normal"/>
    <w:rsid w:val="00514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4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4C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C04"/>
  </w:style>
  <w:style w:type="table" w:customStyle="1" w:styleId="TableNormal">
    <w:name w:val="Table Normal"/>
    <w:rsid w:val="00514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D5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Company>OTE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dcterms:created xsi:type="dcterms:W3CDTF">2019-09-23T09:32:00Z</dcterms:created>
  <dcterms:modified xsi:type="dcterms:W3CDTF">2019-09-23T09:32:00Z</dcterms:modified>
</cp:coreProperties>
</file>