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4F3F5C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</w:t>
            </w:r>
            <w:r w:rsidR="004F3F5C">
              <w:rPr>
                <w:b/>
                <w:sz w:val="20"/>
                <w:szCs w:val="20"/>
              </w:rPr>
              <w:t xml:space="preserve">           </w:t>
            </w:r>
            <w:r w:rsidRPr="00850761">
              <w:rPr>
                <w:b/>
                <w:sz w:val="20"/>
                <w:szCs w:val="20"/>
              </w:rPr>
              <w:t xml:space="preserve"> ΥΠΟΥΡΓΕΙΟ ΠΑΙΔΕΙΑΣ</w:t>
            </w:r>
            <w:r w:rsidR="004F3F5C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</w:t>
            </w:r>
          </w:p>
          <w:p w:rsidR="004F3F5C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ΔΙΕΥΘΥΝΣΗ Δ/ΘΜΙΑΣ ΕΚΠ/ΣΗΣ  Β΄  ΑΘΗΝΑΣ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</w:t>
            </w:r>
            <w:r w:rsidR="004E0816">
              <w:rPr>
                <w:b/>
                <w:sz w:val="20"/>
                <w:szCs w:val="20"/>
              </w:rPr>
              <w:t>4</w:t>
            </w:r>
            <w:r w:rsidR="004E0816" w:rsidRPr="004E0816">
              <w:rPr>
                <w:b/>
                <w:sz w:val="20"/>
                <w:szCs w:val="20"/>
                <w:vertAlign w:val="superscript"/>
              </w:rPr>
              <w:t>ο</w:t>
            </w:r>
            <w:r w:rsidR="004E0816">
              <w:rPr>
                <w:b/>
                <w:sz w:val="20"/>
                <w:szCs w:val="20"/>
              </w:rPr>
              <w:t xml:space="preserve"> ΓΕΛ ΑΓΙΑΣ ΠΑΡΑΣΚΕΥΗΣ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</w:t>
            </w:r>
            <w:r w:rsidR="004E0816">
              <w:rPr>
                <w:sz w:val="20"/>
                <w:szCs w:val="20"/>
              </w:rPr>
              <w:t>Ζαχαρία Παπαντωνίου 13</w:t>
            </w:r>
            <w:r w:rsidR="006E7766">
              <w:rPr>
                <w:sz w:val="20"/>
                <w:szCs w:val="20"/>
              </w:rPr>
              <w:t>, Αγία Παρασκευή</w:t>
            </w:r>
          </w:p>
          <w:p w:rsidR="00514CB0" w:rsidRPr="00850761" w:rsidRDefault="004E0816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κώδ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>.</w:t>
            </w:r>
            <w:r>
              <w:rPr>
                <w:sz w:val="20"/>
                <w:szCs w:val="20"/>
                <w:u w:val="none"/>
                <w:lang w:eastAsia="en-US"/>
              </w:rPr>
              <w:tab/>
              <w:t xml:space="preserve">      : 15341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proofErr w:type="spellStart"/>
            <w:r w:rsidR="004E0816">
              <w:rPr>
                <w:sz w:val="20"/>
                <w:szCs w:val="20"/>
              </w:rPr>
              <w:t>Κοψιδάς</w:t>
            </w:r>
            <w:proofErr w:type="spellEnd"/>
            <w:r w:rsidR="004E0816">
              <w:rPr>
                <w:sz w:val="20"/>
                <w:szCs w:val="20"/>
              </w:rPr>
              <w:t xml:space="preserve"> Γεράσιμος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>: 21065</w:t>
            </w:r>
            <w:r w:rsidR="004E0816">
              <w:rPr>
                <w:sz w:val="20"/>
                <w:szCs w:val="20"/>
              </w:rPr>
              <w:t>31298</w:t>
            </w:r>
            <w:r w:rsidR="004F3F5C">
              <w:rPr>
                <w:sz w:val="20"/>
                <w:szCs w:val="20"/>
              </w:rPr>
              <w:t xml:space="preserve"> 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4F3F5C">
              <w:rPr>
                <w:sz w:val="20"/>
                <w:szCs w:val="20"/>
                <w:lang w:val="en-US"/>
              </w:rPr>
              <w:tab/>
            </w:r>
            <w:r w:rsidRPr="004F3F5C">
              <w:rPr>
                <w:sz w:val="20"/>
                <w:szCs w:val="20"/>
                <w:lang w:val="en-US"/>
              </w:rPr>
              <w:tab/>
              <w:t>: 21065</w:t>
            </w:r>
            <w:r w:rsidR="004F3F5C" w:rsidRPr="004F3F5C">
              <w:rPr>
                <w:sz w:val="20"/>
                <w:szCs w:val="20"/>
                <w:lang w:val="en-US"/>
              </w:rPr>
              <w:t>31293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4F3F5C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4F3F5C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4F3F5C">
              <w:rPr>
                <w:sz w:val="20"/>
                <w:szCs w:val="20"/>
                <w:lang w:val="de-DE"/>
              </w:rPr>
              <w:tab/>
              <w:t xml:space="preserve">: </w:t>
            </w:r>
            <w:r w:rsidR="004F3F5C" w:rsidRPr="004F3F5C">
              <w:rPr>
                <w:rStyle w:val="go"/>
                <w:sz w:val="20"/>
                <w:szCs w:val="20"/>
                <w:lang w:val="en-US"/>
              </w:rPr>
              <w:t>mail@4lyk-ag-parask.att.sch.gr</w:t>
            </w:r>
          </w:p>
          <w:p w:rsidR="00514CB0" w:rsidRPr="004F3F5C" w:rsidRDefault="00514CB0" w:rsidP="004F3F5C">
            <w:pPr>
              <w:ind w:leftChars="30"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770E1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 w:rsidR="004E0816">
              <w:rPr>
                <w:bCs/>
                <w:sz w:val="20"/>
                <w:szCs w:val="20"/>
                <w:lang w:eastAsia="en-AU"/>
              </w:rPr>
              <w:t>Αγία Παρασκευή</w:t>
            </w:r>
            <w:r>
              <w:rPr>
                <w:bCs/>
                <w:sz w:val="20"/>
                <w:szCs w:val="20"/>
                <w:lang w:eastAsia="en-AU"/>
              </w:rPr>
              <w:t xml:space="preserve">, </w:t>
            </w:r>
            <w:r w:rsidR="001770E1">
              <w:rPr>
                <w:bCs/>
                <w:sz w:val="20"/>
                <w:szCs w:val="20"/>
                <w:lang w:eastAsia="en-AU"/>
              </w:rPr>
              <w:t>30</w:t>
            </w:r>
            <w:r>
              <w:rPr>
                <w:bCs/>
                <w:sz w:val="20"/>
                <w:szCs w:val="20"/>
                <w:lang w:val="en-US" w:eastAsia="en-AU"/>
              </w:rPr>
              <w:t>/1/20</w:t>
            </w:r>
            <w:r w:rsidR="001770E1">
              <w:rPr>
                <w:bCs/>
                <w:sz w:val="20"/>
                <w:szCs w:val="20"/>
                <w:lang w:eastAsia="en-AU"/>
              </w:rPr>
              <w:t>20</w:t>
            </w:r>
          </w:p>
          <w:p w:rsidR="00514CB0" w:rsidRPr="00901727" w:rsidRDefault="004F3F5C" w:rsidP="00514CB0">
            <w:pPr>
              <w:ind w:left="954"/>
              <w:jc w:val="both"/>
              <w:rPr>
                <w:bCs/>
                <w:sz w:val="20"/>
                <w:szCs w:val="20"/>
                <w:lang w:val="en-US" w:eastAsia="en-AU"/>
              </w:rPr>
            </w:pPr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C160B9">
              <w:rPr>
                <w:bCs/>
                <w:sz w:val="20"/>
                <w:szCs w:val="20"/>
                <w:lang w:eastAsia="en-AU"/>
              </w:rPr>
              <w:t>2</w:t>
            </w:r>
            <w:r w:rsidR="002D4120">
              <w:rPr>
                <w:bCs/>
                <w:sz w:val="20"/>
                <w:szCs w:val="20"/>
                <w:lang w:eastAsia="en-AU"/>
              </w:rPr>
              <w:t>7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2D4120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ΑΝΑΚΟΙΝΟΠΟΙΗΣΗ 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>ΠΡΟΚΗΡΥΞΗ</w:t>
      </w:r>
      <w:r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0E1">
        <w:rPr>
          <w:rFonts w:ascii="Times New Roman" w:hAnsi="Times New Roman" w:cs="Times New Roman"/>
          <w:b/>
          <w:bCs/>
          <w:sz w:val="28"/>
          <w:szCs w:val="28"/>
        </w:rPr>
        <w:t>ΣΤΗ ΚΩΝΣΤΑΝΤΙΝΟΥΠΟΛΗ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ΩΣ ΠΡΟΣ ΤΗΝ ΗΜΕΡΑ ΑΝΑΧΩΡΗΣΗΣ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(Συμμετοχή στο </w:t>
      </w:r>
      <w:r w:rsidR="001770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70E1" w:rsidRPr="001770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177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901727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ο ΓΕΛ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ΑΓΙΑΣ ΠΑΡΑΣΚΕΥΗΣ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901727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1770E1">
              <w:rPr>
                <w:b/>
                <w:bCs/>
                <w:spacing w:val="-4"/>
              </w:rPr>
              <w:t>ΚΩΝΣΤΑΝΤΙΝΟΥΠΟΛΗ</w:t>
            </w:r>
          </w:p>
          <w:p w:rsidR="00BD7DB0" w:rsidRDefault="00BD7DB0" w:rsidP="00BD7DB0">
            <w:r>
              <w:t xml:space="preserve">Αναχώρηση </w:t>
            </w:r>
            <w:r w:rsidR="001770E1">
              <w:rPr>
                <w:b/>
                <w:bCs/>
              </w:rPr>
              <w:t>1</w:t>
            </w:r>
            <w:r w:rsidR="002D4120">
              <w:rPr>
                <w:b/>
                <w:bCs/>
              </w:rPr>
              <w:t>1</w:t>
            </w:r>
            <w:r w:rsidR="001770E1">
              <w:rPr>
                <w:b/>
                <w:bCs/>
              </w:rPr>
              <w:t>-03-2020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</w:t>
            </w:r>
            <w:r w:rsidR="001770E1">
              <w:rPr>
                <w:b/>
                <w:bCs/>
              </w:rPr>
              <w:t>15-03-2020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1C676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 w:rsidR="00FB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90172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Αεροπορικά εισιτήρια 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>στις 1</w:t>
            </w:r>
            <w:r w:rsidR="002D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>/3/2020 από Αθήνα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F44E95"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προορισμό τη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>Κωνσταντινούπο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>λη. Αναχώρηση για Αθήνα από Κωνσταντινούπολη στις 15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 με αεροπλάνο.</w:t>
            </w:r>
          </w:p>
          <w:p w:rsidR="00D731B7" w:rsidRDefault="00901727" w:rsidP="001770E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ούλμαν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που θα πληροί τις προδιαγραφές και τις προϋποθέσεις ασφαλείας για τη μετακίνηση των μαθητών  (όπως ορίζονται από το Υπουργείο Παιδείας) και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 xml:space="preserve">στη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 xml:space="preserve">Κωνσταντινούπολη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στη διάθεση του σχολείου</w:t>
            </w:r>
            <w:r w:rsidR="006E7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>ην ευρύτερη περιοχή της Κων/</w:t>
            </w:r>
            <w:proofErr w:type="spellStart"/>
            <w:r w:rsidR="001770E1">
              <w:rPr>
                <w:rFonts w:ascii="Times New Roman" w:hAnsi="Times New Roman" w:cs="Times New Roman"/>
                <w:sz w:val="24"/>
                <w:szCs w:val="24"/>
              </w:rPr>
              <w:t>πολης</w:t>
            </w:r>
            <w:proofErr w:type="spellEnd"/>
            <w:r w:rsidR="006B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</w:t>
            </w:r>
            <w:r w:rsidR="00DC57B3">
              <w:rPr>
                <w:rFonts w:ascii="Times New Roman" w:hAnsi="Times New Roman" w:cs="Times New Roman"/>
                <w:sz w:val="24"/>
                <w:szCs w:val="24"/>
              </w:rPr>
              <w:t>/μενού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την ημέρα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Μαθητές 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τρίκλινα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>/τετράκλινα δωμάτια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0D703A">
            <w:pPr>
              <w:ind w:left="174" w:hanging="174"/>
              <w:jc w:val="both"/>
              <w:rPr>
                <w:b/>
                <w:bCs/>
              </w:rPr>
            </w:pPr>
            <w:r>
              <w:t>Κατά τη διάρκεια της παραμονής στ</w:t>
            </w:r>
            <w:r w:rsidR="001C6766">
              <w:t xml:space="preserve">ην </w:t>
            </w:r>
            <w:r w:rsidR="000D703A">
              <w:t>Κωνσταντινούπολη</w:t>
            </w:r>
            <w:r w:rsidR="001C6766">
              <w:t xml:space="preserve"> ξενάγηση στη </w:t>
            </w:r>
            <w:r w:rsidR="001770E1">
              <w:t xml:space="preserve">Κωνσταντινούπολη.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  <w:r w:rsidR="006B1408">
              <w:rPr>
                <w:b/>
                <w:bCs/>
              </w:rPr>
              <w:t xml:space="preserve"> Μετακινήσεις για τις ανάγκες του Συνεδρίου.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69715A" w:rsidP="0069715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Τετάρτη </w:t>
            </w:r>
            <w:r w:rsidR="000D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D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-2-2020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69715A" w:rsidP="0069715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Τετάρτη  5-2-2020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11.50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 w:rsidR="004E0816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ο ΓΕΛ </w:t>
      </w:r>
      <w:r w:rsidR="004F3F5C">
        <w:rPr>
          <w:rFonts w:ascii="Times New Roman" w:hAnsi="Times New Roman" w:cs="Times New Roman"/>
          <w:sz w:val="24"/>
          <w:szCs w:val="24"/>
        </w:rPr>
        <w:t>Αγίας Παρασκευής</w:t>
      </w:r>
      <w:r w:rsidR="004E0816">
        <w:rPr>
          <w:rFonts w:ascii="Times New Roman" w:hAnsi="Times New Roman" w:cs="Times New Roman"/>
          <w:sz w:val="24"/>
          <w:szCs w:val="24"/>
        </w:rPr>
        <w:t>, Ζαχαρία Παπαντωνίου 13</w:t>
      </w:r>
      <w:r w:rsidR="004F3F5C">
        <w:rPr>
          <w:rFonts w:ascii="Times New Roman" w:hAnsi="Times New Roman" w:cs="Times New Roman"/>
          <w:sz w:val="24"/>
          <w:szCs w:val="24"/>
        </w:rPr>
        <w:t xml:space="preserve">, </w:t>
      </w:r>
      <w:r w:rsidR="004E0816">
        <w:rPr>
          <w:rFonts w:ascii="Times New Roman" w:hAnsi="Times New Roman" w:cs="Times New Roman"/>
          <w:sz w:val="24"/>
          <w:szCs w:val="24"/>
        </w:rPr>
        <w:t xml:space="preserve"> Αγία Παρασκευή, </w:t>
      </w:r>
      <w:r w:rsidR="00AA3502">
        <w:rPr>
          <w:rFonts w:ascii="Times New Roman" w:hAnsi="Times New Roman" w:cs="Times New Roman"/>
          <w:sz w:val="24"/>
          <w:szCs w:val="24"/>
        </w:rPr>
        <w:t xml:space="preserve">  ΤΚ 15</w:t>
      </w:r>
      <w:r w:rsidR="004E0816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</w:t>
      </w:r>
      <w:r w:rsidR="004E0816">
        <w:rPr>
          <w:b/>
          <w:bCs/>
        </w:rPr>
        <w:t xml:space="preserve">Ο Διευθυντής 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4E0816">
        <w:rPr>
          <w:b/>
          <w:bCs/>
        </w:rPr>
        <w:t xml:space="preserve">Γεράσιμος </w:t>
      </w:r>
      <w:proofErr w:type="spellStart"/>
      <w:r w:rsidR="004E0816">
        <w:rPr>
          <w:b/>
          <w:bCs/>
        </w:rPr>
        <w:t>Κοψιδάς</w:t>
      </w:r>
      <w:proofErr w:type="spellEnd"/>
      <w:r>
        <w:rPr>
          <w:b/>
          <w:bCs/>
        </w:rPr>
        <w:t xml:space="preserve">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B715F2"/>
    <w:rsid w:val="0007618D"/>
    <w:rsid w:val="00082304"/>
    <w:rsid w:val="000B3E0D"/>
    <w:rsid w:val="000D703A"/>
    <w:rsid w:val="000F133A"/>
    <w:rsid w:val="001236AF"/>
    <w:rsid w:val="00140B60"/>
    <w:rsid w:val="001770E1"/>
    <w:rsid w:val="00197263"/>
    <w:rsid w:val="001A5F6C"/>
    <w:rsid w:val="001C0AB1"/>
    <w:rsid w:val="001C6766"/>
    <w:rsid w:val="001D574E"/>
    <w:rsid w:val="001D7CAD"/>
    <w:rsid w:val="001F5642"/>
    <w:rsid w:val="002046E8"/>
    <w:rsid w:val="00266F0D"/>
    <w:rsid w:val="002A4CB7"/>
    <w:rsid w:val="002B3C30"/>
    <w:rsid w:val="002D412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4E0816"/>
    <w:rsid w:val="004F3F5C"/>
    <w:rsid w:val="004F5CBF"/>
    <w:rsid w:val="00506FD6"/>
    <w:rsid w:val="00514CB0"/>
    <w:rsid w:val="00530476"/>
    <w:rsid w:val="00545392"/>
    <w:rsid w:val="005924BE"/>
    <w:rsid w:val="005A4D02"/>
    <w:rsid w:val="005D21E4"/>
    <w:rsid w:val="005E0F19"/>
    <w:rsid w:val="005E7F7A"/>
    <w:rsid w:val="00606E5D"/>
    <w:rsid w:val="00612314"/>
    <w:rsid w:val="00672778"/>
    <w:rsid w:val="00674993"/>
    <w:rsid w:val="00692233"/>
    <w:rsid w:val="006964FE"/>
    <w:rsid w:val="0069715A"/>
    <w:rsid w:val="006B1408"/>
    <w:rsid w:val="006E2801"/>
    <w:rsid w:val="006E7766"/>
    <w:rsid w:val="00732286"/>
    <w:rsid w:val="00773BB2"/>
    <w:rsid w:val="007748B7"/>
    <w:rsid w:val="007D1FA6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01727"/>
    <w:rsid w:val="0093704E"/>
    <w:rsid w:val="00965411"/>
    <w:rsid w:val="009C4632"/>
    <w:rsid w:val="009D2500"/>
    <w:rsid w:val="00A52A28"/>
    <w:rsid w:val="00A66418"/>
    <w:rsid w:val="00AA3502"/>
    <w:rsid w:val="00AB3CCB"/>
    <w:rsid w:val="00AC5305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C2936"/>
    <w:rsid w:val="00BD3176"/>
    <w:rsid w:val="00BD7DB0"/>
    <w:rsid w:val="00BE14B2"/>
    <w:rsid w:val="00BE3565"/>
    <w:rsid w:val="00C160B9"/>
    <w:rsid w:val="00C2681F"/>
    <w:rsid w:val="00C86B0A"/>
    <w:rsid w:val="00C97D39"/>
    <w:rsid w:val="00CF3D48"/>
    <w:rsid w:val="00D30F32"/>
    <w:rsid w:val="00D426CC"/>
    <w:rsid w:val="00D731B7"/>
    <w:rsid w:val="00DC3F83"/>
    <w:rsid w:val="00DC57B3"/>
    <w:rsid w:val="00DE349B"/>
    <w:rsid w:val="00E00CCE"/>
    <w:rsid w:val="00E12383"/>
    <w:rsid w:val="00E54C55"/>
    <w:rsid w:val="00E56BF7"/>
    <w:rsid w:val="00ED7447"/>
    <w:rsid w:val="00EF7CF6"/>
    <w:rsid w:val="00F02868"/>
    <w:rsid w:val="00F160F9"/>
    <w:rsid w:val="00F44E95"/>
    <w:rsid w:val="00F549EE"/>
    <w:rsid w:val="00F7365D"/>
    <w:rsid w:val="00F83215"/>
    <w:rsid w:val="00F85CEA"/>
    <w:rsid w:val="00F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4F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4_ΓΕΛ_ΑΓ_ΠΑΡΑΣΚΕΥΗΣ</cp:lastModifiedBy>
  <cp:revision>2</cp:revision>
  <cp:lastPrinted>2018-10-17T12:25:00Z</cp:lastPrinted>
  <dcterms:created xsi:type="dcterms:W3CDTF">2020-01-30T10:44:00Z</dcterms:created>
  <dcterms:modified xsi:type="dcterms:W3CDTF">2020-01-30T10:44:00Z</dcterms:modified>
</cp:coreProperties>
</file>