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6"/>
        <w:gridCol w:w="4799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AA488C" w:rsidP="003F1B4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="005202C3"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ΘΡΗΣΚΕΥΜΑΤΩΝ</w:t>
            </w:r>
            <w:r w:rsidR="003F1B48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ΚΑΙ ΑΘΛΗΤΙΣΜΟΥ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23133C" w:rsidRDefault="00C2340F" w:rsidP="00C2340F">
            <w:pPr>
              <w:rPr>
                <w:rFonts w:ascii="Calibri" w:hAnsi="Calibri"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23133C"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1F6E60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23133C">
              <w:rPr>
                <w:rFonts w:ascii="Calibri" w:hAnsi="Calibri"/>
                <w:color w:val="000000"/>
              </w:rPr>
              <w:t xml:space="preserve">1ο ΓΕΛ ΚΗΦΙΣΙΑΣ </w:t>
            </w:r>
          </w:p>
          <w:p w:rsidR="0023133C" w:rsidRPr="001C3936" w:rsidRDefault="0023133C" w:rsidP="0023133C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ΛΕΒΙΔΟΥ 42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 ΤΚ 14562  ΚΗΦΙΣΙΑ</w:t>
            </w:r>
          </w:p>
          <w:p w:rsidR="0023133C" w:rsidRPr="00AF74B6" w:rsidRDefault="0023133C" w:rsidP="0023133C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ΤΗΛ</w:t>
            </w:r>
            <w:r w:rsidRPr="00AF74B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.: 210 8012768    </w:t>
            </w: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FAX</w:t>
            </w:r>
            <w:r w:rsidRPr="00AF74B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.: 210 8085539</w:t>
            </w:r>
          </w:p>
          <w:p w:rsidR="0023133C" w:rsidRPr="001C3936" w:rsidRDefault="0023133C" w:rsidP="0023133C">
            <w:pPr>
              <w:tabs>
                <w:tab w:val="left" w:pos="475"/>
              </w:tabs>
              <w:ind w:left="617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1C3936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 xml:space="preserve">e-mail: </w:t>
            </w:r>
            <w:hyperlink r:id="rId6" w:history="1">
              <w:r w:rsidRPr="001C3936">
                <w:rPr>
                  <w:rFonts w:asciiTheme="minorHAnsi" w:eastAsiaTheme="minorHAnsi" w:hAnsiTheme="minorHAnsi" w:cstheme="minorBidi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mail@1lyk-kifis.att.sch.gr</w:t>
              </w:r>
            </w:hyperlink>
          </w:p>
          <w:p w:rsidR="00C2340F" w:rsidRPr="0023133C" w:rsidRDefault="00C2340F" w:rsidP="00C2340F">
            <w:pPr>
              <w:rPr>
                <w:b/>
                <w:color w:val="000000"/>
                <w:lang w:val="en-US"/>
              </w:rPr>
            </w:pPr>
            <w:r w:rsidRPr="0023133C">
              <w:rPr>
                <w:b/>
                <w:color w:val="000000"/>
                <w:lang w:val="en-US"/>
              </w:rPr>
              <w:t xml:space="preserve">            </w:t>
            </w:r>
          </w:p>
          <w:p w:rsidR="00832392" w:rsidRPr="0023133C" w:rsidRDefault="0023133C" w:rsidP="0023133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13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       </w:t>
            </w:r>
            <w:r w:rsidR="00C2340F" w:rsidRPr="002313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                   </w:t>
            </w:r>
            <w:r w:rsidRPr="0023133C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       </w:t>
            </w:r>
          </w:p>
          <w:p w:rsidR="00734B51" w:rsidRPr="0023133C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832392" w:rsidRPr="0023133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832392" w:rsidRPr="0023133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832392" w:rsidRPr="005B281C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Αρ</w:t>
            </w:r>
            <w:proofErr w:type="spellEnd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B281C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539/04-10-2023</w:t>
            </w:r>
            <w:bookmarkStart w:id="0" w:name="_GoBack"/>
            <w:bookmarkEnd w:id="0"/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color w:val="000000"/>
        </w:rPr>
        <w:t>ΥΑ</w:t>
      </w:r>
      <w:r w:rsidR="00734B51" w:rsidRPr="00734B5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με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ΓΔ4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r w:rsidR="006F5A2A" w:rsidRPr="006F5A2A">
        <w:rPr>
          <w:rFonts w:ascii="Calibri" w:hAnsi="Calibri"/>
          <w:b/>
          <w:color w:val="000000"/>
        </w:rPr>
        <w:t>§</w:t>
      </w:r>
      <w:r>
        <w:rPr>
          <w:rFonts w:ascii="Calibri" w:hAnsi="Calibri"/>
          <w:b/>
          <w:color w:val="000000"/>
        </w:rPr>
        <w:t>1.</w:t>
      </w:r>
      <w:r w:rsidR="00C7153D">
        <w:rPr>
          <w:rFonts w:ascii="Calibri" w:hAnsi="Calibri"/>
          <w:b/>
          <w:color w:val="000000"/>
        </w:rPr>
        <w:t>στ</w:t>
      </w:r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23133C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276443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ΚΗΦΙΣΙΑΣ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C7153D" w:rsidRPr="00AF74B6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Ρώμη (Ιταλία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) 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F74B6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01/12/2023 – 04/12/2023</w:t>
            </w:r>
          </w:p>
          <w:p w:rsidR="00491F05" w:rsidRPr="00E70000" w:rsidRDefault="00C7153D" w:rsidP="00A3585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Calibri" w:hAnsi="Calibri"/>
                <w:sz w:val="24"/>
                <w:szCs w:val="24"/>
              </w:rPr>
              <w:t>Τρεις (3) διανυκτερεύσεις σε ξενοδοχείο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3585B">
              <w:rPr>
                <w:rFonts w:ascii="Calibri" w:hAnsi="Calibri"/>
                <w:sz w:val="24"/>
                <w:szCs w:val="24"/>
              </w:rPr>
              <w:t>εντός της πόλης της Ρώμης</w:t>
            </w:r>
            <w:r w:rsidRPr="002F1067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150DFB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C715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C7153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C7153D" w:rsidRPr="002F1067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Αεροπορικά εισιτήρια </w:t>
            </w:r>
            <w:r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 - Ρώμη και Ρώμη - Αθήνα</w:t>
            </w:r>
            <w:r w:rsidR="002F1067" w:rsidRPr="002F1067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1067">
              <w:rPr>
                <w:rFonts w:ascii="Calibri" w:hAnsi="Calibri" w:cs="Times New Roman"/>
                <w:color w:val="000000"/>
                <w:sz w:val="24"/>
                <w:szCs w:val="24"/>
              </w:rPr>
              <w:t>με βαλίτσα και χειραποσκευή.</w:t>
            </w:r>
          </w:p>
          <w:p w:rsidR="00C7153D" w:rsidRPr="00146320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Πούλμαν με τις προδιαγραφές που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ορίζονται από το ΥΠΑΙ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</w:t>
            </w: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7153D" w:rsidRDefault="00C7153D" w:rsidP="00C7153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αεροδρόμιο Ελ. Βενιζέλος και αντιστρόφως </w:t>
            </w:r>
          </w:p>
          <w:p w:rsidR="00C7153D" w:rsidRDefault="00C7153D" w:rsidP="00C7153D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για τις μ</w:t>
            </w:r>
            <w:r w:rsidRPr="00146320">
              <w:rPr>
                <w:rFonts w:ascii="Calibri" w:hAnsi="Calibri"/>
              </w:rPr>
              <w:t xml:space="preserve">εταφορές </w:t>
            </w:r>
            <w:r>
              <w:rPr>
                <w:rFonts w:ascii="Calibri" w:hAnsi="Calibri"/>
              </w:rPr>
              <w:t xml:space="preserve">από και προς το αεροδρόμιο της Ρώμης, τις επισκέψεις </w:t>
            </w:r>
            <w:r w:rsidRPr="00146320">
              <w:rPr>
                <w:rFonts w:ascii="Calibri" w:hAnsi="Calibri"/>
              </w:rPr>
              <w:t xml:space="preserve">και </w:t>
            </w:r>
            <w:r>
              <w:rPr>
                <w:rFonts w:ascii="Calibri" w:hAnsi="Calibri"/>
              </w:rPr>
              <w:t xml:space="preserve">τις </w:t>
            </w:r>
            <w:r w:rsidRPr="00146320">
              <w:rPr>
                <w:rFonts w:ascii="Calibri" w:hAnsi="Calibri"/>
              </w:rPr>
              <w:t>εκδρομές</w:t>
            </w:r>
            <w:r>
              <w:rPr>
                <w:rFonts w:ascii="Calibri" w:hAnsi="Calibri"/>
              </w:rPr>
              <w:t xml:space="preserve"> κατά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C7153D" w:rsidRPr="00322A24" w:rsidRDefault="00C7153D" w:rsidP="00C7153D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Ξενοδοχείο </w:t>
            </w:r>
            <w:r w:rsidR="00A3585B">
              <w:rPr>
                <w:rFonts w:ascii="Calibri" w:hAnsi="Calibri"/>
                <w:b/>
              </w:rPr>
              <w:t>4</w:t>
            </w:r>
            <w:r w:rsidRPr="00A3585B">
              <w:rPr>
                <w:rFonts w:ascii="Calibri" w:hAnsi="Calibri"/>
                <w:b/>
              </w:rPr>
              <w:t xml:space="preserve">* </w:t>
            </w:r>
            <w:r w:rsidR="00A3585B" w:rsidRPr="00A3585B">
              <w:rPr>
                <w:rFonts w:ascii="Calibri" w:hAnsi="Calibri"/>
                <w:b/>
              </w:rPr>
              <w:t>εντός της πόλης της Ρώμης</w:t>
            </w:r>
            <w:r w:rsidRPr="00322A24">
              <w:rPr>
                <w:rFonts w:ascii="Calibri" w:hAnsi="Calibri"/>
              </w:rPr>
              <w:t xml:space="preserve">, </w:t>
            </w:r>
            <w:r w:rsidR="005810D8">
              <w:rPr>
                <w:rFonts w:ascii="Calibri" w:hAnsi="Calibri"/>
              </w:rPr>
              <w:t xml:space="preserve">κατά προτίμηση κεντρικό, </w:t>
            </w:r>
            <w:r w:rsidRPr="00322A24">
              <w:rPr>
                <w:rFonts w:ascii="Calibri" w:hAnsi="Calibri"/>
                <w:bCs/>
              </w:rPr>
              <w:t>σ</w:t>
            </w:r>
            <w:r w:rsidRPr="00322A24">
              <w:rPr>
                <w:rFonts w:ascii="Calibri" w:hAnsi="Calibri"/>
              </w:rPr>
              <w:t xml:space="preserve">ε </w:t>
            </w:r>
            <w:r>
              <w:rPr>
                <w:rFonts w:ascii="Calibri" w:hAnsi="Calibri"/>
              </w:rPr>
              <w:t>δίκλινα/</w:t>
            </w:r>
            <w:r w:rsidRPr="00322A24">
              <w:rPr>
                <w:rFonts w:ascii="Calibri" w:hAnsi="Calibri"/>
              </w:rPr>
              <w:t>τρίκλινα</w:t>
            </w:r>
            <w:r w:rsidR="00A3585B">
              <w:rPr>
                <w:rFonts w:ascii="Calibri" w:hAnsi="Calibri"/>
              </w:rPr>
              <w:t>/τετράκλινα</w:t>
            </w:r>
            <w:r w:rsidRPr="00322A24">
              <w:rPr>
                <w:rFonts w:ascii="Calibri" w:hAnsi="Calibri"/>
              </w:rPr>
              <w:t xml:space="preserve"> δωμάτια με κανονικά κρεβάτια (όχι ράντζα) για τ</w:t>
            </w:r>
            <w:r>
              <w:rPr>
                <w:rFonts w:ascii="Calibri" w:hAnsi="Calibri"/>
              </w:rPr>
              <w:t>ους</w:t>
            </w:r>
            <w:r w:rsidRPr="00322A24">
              <w:rPr>
                <w:rFonts w:ascii="Calibri" w:hAnsi="Calibri"/>
              </w:rPr>
              <w:t xml:space="preserve"> μαθητ</w:t>
            </w:r>
            <w:r>
              <w:rPr>
                <w:rFonts w:ascii="Calibri" w:hAnsi="Calibri"/>
              </w:rPr>
              <w:t>ές</w:t>
            </w:r>
            <w:r w:rsidRPr="00322A24">
              <w:rPr>
                <w:rFonts w:ascii="Calibri" w:hAnsi="Calibri"/>
              </w:rPr>
              <w:t xml:space="preserve"> και </w:t>
            </w:r>
            <w:r w:rsidRPr="00D0718F">
              <w:rPr>
                <w:rFonts w:ascii="Calibri" w:hAnsi="Calibri"/>
              </w:rPr>
              <w:t>μονόκλινα</w:t>
            </w:r>
            <w:r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C7153D" w:rsidRPr="00322A24" w:rsidRDefault="00C7153D" w:rsidP="00C7153D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A3585B">
              <w:rPr>
                <w:rFonts w:ascii="Calibri" w:hAnsi="Calibri"/>
                <w:b/>
              </w:rPr>
              <w:t>Πρωινό σε μπουφέ</w:t>
            </w:r>
            <w:r w:rsidR="00A3585B" w:rsidRPr="00A3585B">
              <w:rPr>
                <w:rFonts w:ascii="Calibri" w:hAnsi="Calibri"/>
                <w:b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C7153D" w:rsidRPr="00322A24" w:rsidRDefault="00C7153D" w:rsidP="00C7153D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Ξ</w:t>
            </w:r>
            <w:r>
              <w:rPr>
                <w:rFonts w:ascii="Calibri" w:hAnsi="Calibri"/>
                <w:bCs/>
              </w:rPr>
              <w:t>ενάγηση στο ιστορικό κέντρο της πόλης</w:t>
            </w:r>
            <w:r>
              <w:rPr>
                <w:rFonts w:ascii="Calibri" w:hAnsi="Calibri"/>
                <w:color w:val="000000"/>
              </w:rPr>
              <w:t>, ξενάγηση στο Βατικανό και το μουσείο του</w:t>
            </w:r>
            <w:r w:rsidRPr="00322A24">
              <w:rPr>
                <w:rFonts w:ascii="Calibri" w:hAnsi="Calibri"/>
                <w:bCs/>
              </w:rPr>
              <w:t>.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</w:p>
          <w:p w:rsidR="00C7153D" w:rsidRPr="00D0718F" w:rsidRDefault="00C7153D" w:rsidP="00C7153D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Calibri" w:hAnsi="Calibri"/>
              </w:rPr>
            </w:pPr>
            <w:r w:rsidRPr="00322A24">
              <w:rPr>
                <w:rFonts w:ascii="Calibri" w:eastAsia="MS Mincho" w:hAnsi="Calibri"/>
                <w:color w:val="000000"/>
                <w:lang w:eastAsia="ja-JP"/>
              </w:rPr>
              <w:t>Μετακινήσεις στ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η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 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Ρώμη</w:t>
            </w:r>
            <w:r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Pr="00322A24">
              <w:rPr>
                <w:rFonts w:ascii="Calibri" w:hAnsi="Calibri"/>
                <w:bCs/>
              </w:rPr>
              <w:t xml:space="preserve"> όπου απαιτείται σύμφωνα με το πρόγραμμα του Συνεδρίου.</w:t>
            </w:r>
          </w:p>
          <w:p w:rsidR="00C7153D" w:rsidRPr="00322A24" w:rsidRDefault="00C7153D" w:rsidP="00C7153D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lastRenderedPageBreak/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3585B" w:rsidRPr="00A3585B">
              <w:rPr>
                <w:rFonts w:ascii="Calibri" w:hAnsi="Calibri"/>
                <w:color w:val="000000"/>
              </w:rPr>
              <w:t>Ολοήμερη</w:t>
            </w:r>
            <w:r w:rsidRPr="00A3585B">
              <w:rPr>
                <w:rFonts w:ascii="Calibri" w:hAnsi="Calibri"/>
                <w:color w:val="000000"/>
              </w:rPr>
              <w:t xml:space="preserve"> εκδρομή στ</w:t>
            </w:r>
            <w:r w:rsidR="00A3585B" w:rsidRPr="00A3585B">
              <w:rPr>
                <w:rFonts w:ascii="Calibri" w:hAnsi="Calibri"/>
                <w:color w:val="000000"/>
              </w:rPr>
              <w:t>η Σιένα και το Ορβιέτο</w:t>
            </w:r>
            <w:r w:rsidRPr="00A3585B">
              <w:rPr>
                <w:rFonts w:ascii="Calibri" w:hAnsi="Calibri"/>
                <w:bCs/>
              </w:rPr>
              <w:t>.</w:t>
            </w:r>
          </w:p>
          <w:p w:rsidR="00C7153D" w:rsidRPr="00322A24" w:rsidRDefault="00C7153D" w:rsidP="00C7153D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Συνοδός του γραφείου από το χώρο του σχολείου και σε όλη τη διάρκεια της εκδρομής. 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την ασφαλιστική κάλυψη να προβλεφθούν και οι ειδικές συνθήκες της πανδημίας του covid19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3D" w:rsidRDefault="00C7153D" w:rsidP="00C7153D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Pr="00C7153D">
              <w:rPr>
                <w:rFonts w:ascii="Calibri" w:hAnsi="Calibri"/>
                <w:b/>
                <w:color w:val="000000"/>
              </w:rPr>
              <w:t xml:space="preserve">Βεβαίωση διαθεσιμότητας αεροπορικών εισιτηρίων </w:t>
            </w:r>
            <w:r>
              <w:rPr>
                <w:rFonts w:ascii="Calibri" w:hAnsi="Calibri"/>
                <w:bCs/>
              </w:rPr>
              <w:t>ΑΘΗΝΑ – ΡΩΜΗ</w:t>
            </w:r>
            <w:r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</w:t>
            </w:r>
            <w:r w:rsidR="00C7153D">
              <w:rPr>
                <w:rFonts w:ascii="Calibri" w:hAnsi="Calibri"/>
                <w:bCs/>
              </w:rPr>
              <w:t xml:space="preserve"> και πόλεων</w:t>
            </w:r>
            <w:r w:rsidR="00A32A21">
              <w:rPr>
                <w:rFonts w:ascii="Calibri" w:hAnsi="Calibri"/>
                <w:bCs/>
              </w:rPr>
              <w:t>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23133C" w:rsidP="00D4244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 w:rsidR="00FC5F1C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D42445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23133C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</w:t>
            </w:r>
            <w:r w:rsidR="00FC5F1C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D42445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A3585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30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23133C" w:rsidRDefault="0023133C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23133C" w:rsidRDefault="0023133C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23133C" w:rsidRDefault="0023133C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23133C" w:rsidRDefault="0023133C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23133C" w:rsidRDefault="0023133C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</w:p>
    <w:p w:rsidR="0023133C" w:rsidRPr="00751EEA" w:rsidRDefault="0023133C" w:rsidP="0023133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>κλειστή</w:t>
      </w:r>
      <w:r w:rsidRPr="00751EEA">
        <w:rPr>
          <w:rFonts w:ascii="Calibri" w:hAnsi="Calibri" w:cs="Times New Roman"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  <w:r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23133C" w:rsidRPr="004C3020" w:rsidRDefault="0023133C" w:rsidP="0023133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</w:t>
      </w:r>
      <w:r>
        <w:rPr>
          <w:rFonts w:ascii="Calibri" w:hAnsi="Calibri" w:cs="Times New Roman"/>
          <w:sz w:val="24"/>
          <w:szCs w:val="24"/>
        </w:rPr>
        <w:t xml:space="preserve">είου, η οποία βρίσκεται σε ισχύ και να διαθέτει πιστοποίηση </w:t>
      </w:r>
      <w:r>
        <w:rPr>
          <w:rFonts w:ascii="Calibri" w:hAnsi="Calibri" w:cs="Times New Roman"/>
          <w:sz w:val="24"/>
          <w:szCs w:val="24"/>
          <w:lang w:val="en-US"/>
        </w:rPr>
        <w:t>ISO</w:t>
      </w:r>
      <w:r w:rsidRPr="0023133C">
        <w:rPr>
          <w:rFonts w:ascii="Calibri" w:hAnsi="Calibri" w:cs="Times New Roman"/>
          <w:sz w:val="24"/>
          <w:szCs w:val="24"/>
        </w:rPr>
        <w:t xml:space="preserve"> 9001</w:t>
      </w:r>
      <w:r w:rsidRPr="004C3020">
        <w:rPr>
          <w:rFonts w:ascii="Calibri" w:hAnsi="Calibri" w:cs="Times New Roman"/>
          <w:sz w:val="24"/>
          <w:szCs w:val="24"/>
        </w:rPr>
        <w:t>.</w:t>
      </w:r>
    </w:p>
    <w:p w:rsidR="0023133C" w:rsidRPr="003C169C" w:rsidRDefault="0023133C" w:rsidP="0023133C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</w:t>
      </w:r>
      <w:r w:rsidRPr="003C169C">
        <w:rPr>
          <w:rFonts w:asciiTheme="minorHAnsi" w:hAnsiTheme="minorHAnsi" w:cs="Arial"/>
        </w:rPr>
        <w:t xml:space="preserve"> 20% του συνολικού ποσού, που θα πληρωθεί 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23133C" w:rsidRPr="003C169C" w:rsidRDefault="0023133C" w:rsidP="0023133C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στο</w:t>
      </w:r>
      <w:r>
        <w:rPr>
          <w:rFonts w:asciiTheme="minorHAnsi" w:hAnsiTheme="minorHAnsi" w:cs="Arial"/>
        </w:rPr>
        <w:t xml:space="preserve"> </w:t>
      </w:r>
      <w:r w:rsidRPr="003C169C">
        <w:rPr>
          <w:rFonts w:asciiTheme="minorHAnsi" w:hAnsiTheme="minorHAnsi" w:cs="Arial"/>
        </w:rPr>
        <w:t>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23133C" w:rsidRPr="00A03EF2" w:rsidRDefault="0023133C" w:rsidP="0023133C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Γραπτή</w:t>
      </w:r>
      <w:r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Pr="003C169C">
        <w:rPr>
          <w:rFonts w:asciiTheme="minorHAnsi" w:hAnsiTheme="minorHAnsi" w:cs="Arial"/>
        </w:rPr>
        <w:t>.</w:t>
      </w:r>
    </w:p>
    <w:p w:rsidR="007E7254" w:rsidRPr="001F6E60" w:rsidRDefault="00540932" w:rsidP="0023133C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34E2"/>
    <w:rsid w:val="0007777A"/>
    <w:rsid w:val="00081440"/>
    <w:rsid w:val="00096F26"/>
    <w:rsid w:val="000A2E56"/>
    <w:rsid w:val="000D1BDE"/>
    <w:rsid w:val="00102063"/>
    <w:rsid w:val="001341D9"/>
    <w:rsid w:val="00146320"/>
    <w:rsid w:val="00150DFB"/>
    <w:rsid w:val="0015698C"/>
    <w:rsid w:val="00164439"/>
    <w:rsid w:val="00164532"/>
    <w:rsid w:val="001709C0"/>
    <w:rsid w:val="001D59C4"/>
    <w:rsid w:val="001F6E60"/>
    <w:rsid w:val="0021136E"/>
    <w:rsid w:val="0023133C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1067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3F1B48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41101"/>
    <w:rsid w:val="00561055"/>
    <w:rsid w:val="00561A0A"/>
    <w:rsid w:val="005810D8"/>
    <w:rsid w:val="005B281C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3585B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AF74B6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7153D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2445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BBEFBA-57D9-4DF6-8553-C17E62A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lyk-kifis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4</TotalTime>
  <Pages>3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Λογαριασμός Microsoft</cp:lastModifiedBy>
  <cp:revision>4</cp:revision>
  <cp:lastPrinted>2023-09-26T10:44:00Z</cp:lastPrinted>
  <dcterms:created xsi:type="dcterms:W3CDTF">2023-10-03T08:34:00Z</dcterms:created>
  <dcterms:modified xsi:type="dcterms:W3CDTF">2023-10-04T09:03:00Z</dcterms:modified>
</cp:coreProperties>
</file>