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text" w:horzAnchor="margin" w:tblpY="-1338"/>
        <w:tblW w:w="871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9"/>
        <w:gridCol w:w="4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4169" w:type="dxa"/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drawing>
                <wp:inline distT="0" distB="0" distL="0" distR="0">
                  <wp:extent cx="372745" cy="372745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…………………………………………(ΟΝ.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: 11/10/2023</w:t>
            </w: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l-GR"/>
              </w:rPr>
              <w:t>ρ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.: 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n-US"/>
              </w:rPr>
              <w:t>328</w:t>
            </w:r>
            <w:r>
              <w:rPr>
                <w:rFonts w:hint="default" w:ascii="Calibri" w:hAnsi="Calibri" w:cs="Times New Roman"/>
                <w:b/>
                <w:sz w:val="18"/>
                <w:szCs w:val="18"/>
                <w:lang w:val="el-GR"/>
              </w:rPr>
              <w:t xml:space="preserve"> / 11.10.2023</w:t>
            </w: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>
            <w:pPr>
              <w:pStyle w:val="5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 Αθήνας)</w:t>
            </w:r>
          </w:p>
        </w:tc>
      </w:tr>
    </w:tbl>
    <w:p>
      <w:pPr>
        <w:pStyle w:val="5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</w:t>
      </w:r>
      <w:r>
        <w:rPr>
          <w:rFonts w:hint="default" w:ascii="Arial" w:hAnsi="Arial" w:cs="Arial"/>
          <w:b/>
          <w:i/>
        </w:rPr>
        <w:t xml:space="preserve">         ΠΡΟΣΚΛΗΣΗ ΕΚΔΗΛΩΣΗΣ ΕΝΔΙΑΦΕΡΟΝΤΟΣ   </w:t>
      </w:r>
      <w:r>
        <w:rPr>
          <w:rFonts w:ascii="Calibri" w:hAnsi="Calibri" w:cs="Times New Roman"/>
          <w:b/>
          <w:i/>
        </w:rPr>
        <w:t xml:space="preserve">           </w:t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Style w:val="3"/>
        <w:tblW w:w="1046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5405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ΣΧΟΛΕΙΟ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            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  <w:t>Άγιος Κοσμάς ο Αιτωλός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 xml:space="preserve">ΠΡΟΟΡΙΣΜΟΣ/ΟΙ-ΗΜΕΡΟΜΗΝΙΑ ΑΝΑΧΩΡΗΣΗΣ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ΚΑΙ ΕΠΙΣΤΡΟΦΗΣ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  <w:t xml:space="preserve">ΡΩΜΗ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cs="Arial"/>
                <w:b/>
                <w:sz w:val="20"/>
                <w:szCs w:val="20"/>
                <w:lang w:val="el-GR"/>
              </w:rPr>
              <w:t>02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  <w:t>/1</w:t>
            </w:r>
            <w:r>
              <w:rPr>
                <w:rFonts w:hint="default" w:cs="Arial"/>
                <w:b/>
                <w:sz w:val="20"/>
                <w:szCs w:val="20"/>
                <w:lang w:val="el-GR"/>
              </w:rPr>
              <w:t>2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  <w:t>/2023: ΑΝΑΧΩΡΗΣΗ (Αθήνα - Ρώμη)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cs="Arial"/>
                <w:b/>
                <w:sz w:val="20"/>
                <w:szCs w:val="20"/>
                <w:lang w:val="el-GR"/>
              </w:rPr>
              <w:t>05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  <w:t>/1</w:t>
            </w:r>
            <w:r>
              <w:rPr>
                <w:rFonts w:hint="default" w:cs="Arial"/>
                <w:b/>
                <w:sz w:val="20"/>
                <w:szCs w:val="20"/>
                <w:lang w:val="el-GR"/>
              </w:rPr>
              <w:t>2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  <w:t>/2023:  ΕΠΙΣΤΡΟΦΗ (Ρώμη - Αθήνα)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ΠΡΟΒΛΕΠΟΜΕΝΟΣ ΑΡΙΘΜΟΣ ΣΥΜΜΕΤΕΧΟΝΤΩΝ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(ΜΑΘΗΤΕΣ-ΚΑΘΗΓΗΤΕΣ)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  <w:t xml:space="preserve">ΜΑΘΗΤΕΣ ΚΑΙ  (4) ΣΥΝΟΔΟΙ ΚΑΘΗΓΗΤΕΣ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ΜΕΤΑΦΟΡΙΚΟ ΜΕΣΟ/Α-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ΠΡΟΣΘΕΤΕΣ ΠΡΟΔΙΑΓΡΑΦΕΣ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>Αεροπ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  <w:lang w:val="el-GR"/>
              </w:rPr>
              <w:t xml:space="preserve">λάνο (κατά προτίμηση πρωινή πτήση από Αθήνα προς Ρώμη και απογευματινή πτήση 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  <w:lang w:val="el-GR"/>
              </w:rPr>
              <w:t>από Ρώμη προς Αθήνα ) ,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 xml:space="preserve">οι πτήσεις 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  <w:lang w:val="el-GR"/>
              </w:rPr>
              <w:t>να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 xml:space="preserve"> είναι 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  <w:lang w:val="el-GR"/>
              </w:rPr>
              <w:t xml:space="preserve">κατά προτίμηση 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>απευθείας.</w:t>
            </w:r>
          </w:p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Μεταφορά των συμμετεχόντων από το αεροδρόμιο της Ρώμης  στο Ξενοδοχείο  διαμονής κατά την άφιξη και το αντίστροφο κατά την αναχώρηση. </w:t>
            </w:r>
          </w:p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 xml:space="preserve">Μεταφορές 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  <w:lang w:val="el-GR"/>
              </w:rPr>
              <w:t>και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 xml:space="preserve"> χρήση των τουριστικών λεωφορείων σε όλη τη διάρκεια της εκδρομής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  <w:lang w:val="el-GR"/>
              </w:rPr>
              <w:t xml:space="preserve"> όποτε κρίνεται απαραίτητο βάσει προγράμματος</w:t>
            </w:r>
            <w:r>
              <w:rPr>
                <w:rFonts w:hint="default" w:ascii="Arial" w:hAnsi="Arial" w:eastAsia="SimSun" w:cs="Arial"/>
                <w:b/>
                <w:bCs/>
                <w:sz w:val="20"/>
                <w:szCs w:val="20"/>
              </w:rPr>
              <w:t>. Τα λεωφορεία θα πρέπει να πληρούν όλες τις προδιαγραφές της χώρας κυκλοφορίας (επάρκεια οδηγού, τεχνικός έλεγχος οχήματος, ζώνες ασφαλείας κλπ.)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12"/>
              <w:numPr>
                <w:ilvl w:val="0"/>
                <w:numId w:val="3"/>
              </w:numPr>
              <w:shd w:val="clear" w:color="auto" w:fill="FFFFFF"/>
              <w:tabs>
                <w:tab w:val="left" w:pos="137"/>
              </w:tabs>
              <w:ind w:left="27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l-GR"/>
              </w:rPr>
              <w:t xml:space="preserve">  </w:t>
            </w:r>
            <w:r>
              <w:rPr>
                <w:rFonts w:hint="default" w:ascii="Arial" w:hAnsi="Arial" w:cs="Arial"/>
                <w:sz w:val="20"/>
                <w:szCs w:val="20"/>
              </w:rPr>
              <w:t>Βεβαίωση Διαθεσιμότητας και κράτησης αεροπορικών εισιτηρίων Αθήνα-Ρώμη  - Αθήνα από την αεροπορική εταιρ</w:t>
            </w:r>
            <w:r>
              <w:rPr>
                <w:rFonts w:hint="default" w:ascii="Arial" w:hAnsi="Arial" w:cs="Arial"/>
                <w:sz w:val="20"/>
                <w:szCs w:val="20"/>
                <w:lang w:val="el-GR"/>
              </w:rPr>
              <w:t>ε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ία στο όνομα του σχολείου. </w:t>
            </w:r>
          </w:p>
          <w:p>
            <w:pPr>
              <w:pStyle w:val="12"/>
              <w:numPr>
                <w:ilvl w:val="0"/>
                <w:numId w:val="3"/>
              </w:numPr>
              <w:shd w:val="clear" w:color="auto" w:fill="FFFFFF"/>
              <w:tabs>
                <w:tab w:val="left" w:pos="137"/>
              </w:tabs>
              <w:ind w:left="27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 Συμβόλαιο ομαδικής και ατομικής ασφάλισης όλων των μετακινουμένων μαθητών και εκπαιδευτικών (να επισυνάπτεται αναλυτικός πίνακας υποχρεωτικά στην προσφορά σας.)</w:t>
            </w:r>
          </w:p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Διασφάλιση πλήρους ιατροφαρμακευτικής περίθαλψης μαθητών και καθηγητών.</w:t>
            </w:r>
          </w:p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Ασφάλιση Ευθύνης Διοργανωτή και πρόσθετη ασφάλιση κάλυψης εξόδων σε περίπτωση ατυχήματος η ασθένειας.</w:t>
            </w:r>
          </w:p>
          <w:p>
            <w:pPr>
              <w:pStyle w:val="12"/>
              <w:numPr>
                <w:ilvl w:val="0"/>
                <w:numId w:val="2"/>
              </w:numPr>
              <w:ind w:left="279" w:hanging="27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Πιστοποίηση ότι το ταξιδιωτικό γραφείο έχει στη διάθεση του τα απαιτούμενα δωμάτια για τη διαμονή μαθητών στο ξενοδοχείο</w:t>
            </w:r>
            <w:r>
              <w:rPr>
                <w:rFonts w:hint="default" w:ascii="Arial" w:hAnsi="Arial" w:cs="Arial"/>
                <w:sz w:val="20"/>
                <w:szCs w:val="20"/>
              </w:rPr>
              <w:t>.</w:t>
            </w:r>
          </w:p>
          <w:p>
            <w:pPr>
              <w:pStyle w:val="12"/>
              <w:numPr>
                <w:ilvl w:val="0"/>
                <w:numId w:val="0"/>
              </w:numPr>
              <w:ind w:leftChars="0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ΚΑΤΗΓΟΡΙΑ ΚΑΤΑΛΥΜΑΤΟΣ-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ΠΡΟΣΘΕΤΕΣ ΠΡΟΔΙΑΓΡΑΦΕΣ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(ΜΟΝΟΚΛΙΝΑ/ΔΙΚΛΙΝΑ/ΤΡΙΚΛΙΝΑ-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eastAsia="zh-CN"/>
              </w:rPr>
              <w:t>Τουλάχιστον Τριών</w:t>
            </w: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val="el-GR" w:eastAsia="zh-CN"/>
              </w:rPr>
              <w:t xml:space="preserve"> </w:t>
            </w: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eastAsia="zh-CN"/>
              </w:rPr>
              <w:t xml:space="preserve">(3*) Αστέρων στην περιοχή της </w:t>
            </w: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val="el-GR" w:eastAsia="zh-CN"/>
              </w:rPr>
              <w:t>Ρώμης</w:t>
            </w:r>
            <w:r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  <w:t xml:space="preserve">.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eastAsia="zh-CN"/>
              </w:rPr>
              <w:t>Τρίκλινα</w:t>
            </w: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val="el-GR" w:eastAsia="zh-CN"/>
              </w:rPr>
              <w:t xml:space="preserve"> ή δίκλινα</w:t>
            </w: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eastAsia="zh-CN"/>
              </w:rPr>
              <w:t xml:space="preserve"> δωμάτια για τους μαθητές, </w:t>
            </w:r>
            <w:r>
              <w:rPr>
                <w:rFonts w:hint="default" w:eastAsia="Calibri" w:cs="Arial"/>
                <w:b/>
                <w:bCs/>
                <w:sz w:val="20"/>
                <w:szCs w:val="20"/>
                <w:lang w:val="el-GR" w:eastAsia="zh-CN"/>
              </w:rPr>
              <w:t>μονό</w:t>
            </w:r>
            <w:r>
              <w:rPr>
                <w:rFonts w:hint="default" w:ascii="Arial" w:hAnsi="Arial" w:eastAsia="Calibri" w:cs="Arial"/>
                <w:b/>
                <w:bCs/>
                <w:sz w:val="20"/>
                <w:szCs w:val="20"/>
                <w:lang w:eastAsia="zh-CN"/>
              </w:rPr>
              <w:t>κλινα για τους καθηγητές</w:t>
            </w:r>
            <w:r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  <w:t xml:space="preserve">.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  <w:t>Πρωιν</w:t>
            </w:r>
            <w:r>
              <w:rPr>
                <w:rFonts w:hint="default" w:eastAsia="Calibri" w:cs="Arial"/>
                <w:sz w:val="20"/>
                <w:szCs w:val="20"/>
                <w:lang w:val="el-GR" w:eastAsia="zh-CN"/>
              </w:rPr>
              <w:t>ό</w:t>
            </w:r>
            <w:r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  <w:t xml:space="preserve"> ημερησίως στο Ξενοδοχείο.(να περιλαμβάνεται ο δημοτικός φόρος διανυκτερεύσεων)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 xml:space="preserve">ΛΟΙΠΕΣ ΥΠΗΡΕΣΙΕΣ (ΠΡΟΓΡΑΜΜΑ, ΠΑΡΑΚΟΛΟΥΘΗΣΗ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  <w:tab w:val="left" w:pos="180"/>
              </w:tabs>
              <w:spacing w:before="240" w:after="240"/>
              <w:rPr>
                <w:rFonts w:hint="default" w:ascii="Arial" w:hAnsi="Arial" w:cs="Arial"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l-GR"/>
              </w:rPr>
              <w:t>- Πρόγραμμα εκδρομής απο το γραφείο σε συνεργασία με το σχολείο.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lang w:val="el-GR"/>
              </w:rPr>
            </w:pPr>
            <w:r>
              <w:rPr>
                <w:rFonts w:hint="default" w:cs="Arial"/>
                <w:b w:val="0"/>
                <w:bCs/>
                <w:sz w:val="20"/>
                <w:szCs w:val="20"/>
                <w:lang w:val="el-GR"/>
              </w:rPr>
              <w:t>- είσοδος σε Βατικανό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ΠΡΟΣΘΕΤΗ ΠΡΟΑΙΡΕΤΙΚΗ ΑΣΦΑΛΙΣΗ ΚΑΛΥΨΗΣ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ΤΕΛΙΚΗ ΣΥΝΟΛΙΚΗ ΤΙΜΗ ΟΡΓΑΝΩΜΕΝΟΥ ΤΑΞΙΔΙΟΥ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hint="default" w:cs="Arial"/>
                <w:b/>
                <w:sz w:val="20"/>
                <w:szCs w:val="20"/>
                <w:lang w:val="el-GR"/>
              </w:rPr>
              <w:t>0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 xml:space="preserve">ΕΠΙΒΑΡΥΝΣΗ ΑΝΑ ΜΑΘΗΤΗ 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hint="default" w:cs="Arial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  <w:lang w:val="el-GR"/>
              </w:rPr>
              <w:t>ΠΡΟΣΘΕΤΑ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sz w:val="20"/>
                <w:szCs w:val="20"/>
                <w:lang w:val="el-GR" w:eastAsia="zh-CN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  <w:lang w:eastAsia="zh-CN"/>
              </w:rPr>
              <w:t xml:space="preserve"> </w:t>
            </w:r>
          </w:p>
          <w:p>
            <w:pPr>
              <w:pStyle w:val="13"/>
              <w:numPr>
                <w:ilvl w:val="0"/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sz w:val="20"/>
                <w:szCs w:val="20"/>
                <w:lang w:val="el-GR" w:eastAsia="zh-CN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  <w:lang w:val="el-GR" w:eastAsia="zh-CN"/>
              </w:rPr>
              <w:t xml:space="preserve">- Συνοδός καθόλη τη διάρκεια της εκδρομής </w:t>
            </w:r>
          </w:p>
          <w:p>
            <w:pPr>
              <w:pStyle w:val="13"/>
              <w:numPr>
                <w:ilvl w:val="0"/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sz w:val="20"/>
                <w:szCs w:val="20"/>
                <w:lang w:val="el-GR" w:eastAsia="zh-CN"/>
              </w:rPr>
            </w:pPr>
          </w:p>
          <w:p>
            <w:pPr>
              <w:pStyle w:val="13"/>
              <w:numPr>
                <w:ilvl w:val="0"/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sz w:val="20"/>
                <w:szCs w:val="20"/>
                <w:lang w:val="el-GR" w:eastAsia="zh-CN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  <w:lang w:val="el-GR" w:eastAsia="zh-CN"/>
              </w:rPr>
              <w:t>- Ξενάγηση στο Βατικανό</w:t>
            </w:r>
          </w:p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hint="default" w:cs="Arial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 xml:space="preserve">ΗΜΕΡ/ΝΙΑ: </w:t>
            </w:r>
            <w:r>
              <w:rPr>
                <w:rFonts w:hint="default" w:cs="Arial"/>
                <w:b/>
                <w:bCs/>
                <w:sz w:val="20"/>
                <w:szCs w:val="20"/>
                <w:lang w:val="el-GR"/>
              </w:rPr>
              <w:t>18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>/</w:t>
            </w:r>
            <w:r>
              <w:rPr>
                <w:rFonts w:hint="default" w:cs="Arial"/>
                <w:b/>
                <w:bCs/>
                <w:sz w:val="20"/>
                <w:szCs w:val="20"/>
                <w:lang w:val="el-GR"/>
              </w:rPr>
              <w:t>10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 xml:space="preserve"> /2023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 xml:space="preserve">       ΩΡΑ: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>1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hint="default" w:cs="Arial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5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b w:val="0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0"/>
                <w:tab w:val="left" w:pos="180"/>
              </w:tabs>
              <w:jc w:val="both"/>
              <w:rPr>
                <w:rFonts w:hint="default" w:ascii="Arial" w:hAnsi="Arial" w:cs="Arial"/>
                <w:sz w:val="20"/>
                <w:szCs w:val="20"/>
                <w:lang w:val="el-G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 xml:space="preserve">ΗΜΕΡ/ΝΙΑ: </w:t>
            </w:r>
            <w:r>
              <w:rPr>
                <w:rFonts w:hint="default" w:cs="Arial"/>
                <w:b/>
                <w:bCs/>
                <w:sz w:val="20"/>
                <w:szCs w:val="20"/>
                <w:lang w:val="el-GR"/>
              </w:rPr>
              <w:t>18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hint="default" w:cs="Arial"/>
                <w:b/>
                <w:bCs/>
                <w:sz w:val="20"/>
                <w:szCs w:val="20"/>
                <w:lang w:val="el-GR"/>
              </w:rPr>
              <w:t>10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>2023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hint="default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 xml:space="preserve"> ΩΡΑ: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>1</w:t>
            </w:r>
            <w:r>
              <w:rPr>
                <w:rFonts w:hint="default" w:cs="Arial"/>
                <w:b/>
                <w:bCs/>
                <w:sz w:val="20"/>
                <w:szCs w:val="20"/>
                <w:lang w:val="el-GR"/>
              </w:rPr>
              <w:t>3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el-GR"/>
              </w:rPr>
              <w:t>:15</w:t>
            </w:r>
          </w:p>
        </w:tc>
      </w:tr>
    </w:tbl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>
      <w:pPr>
        <w:pStyle w:val="5"/>
        <w:numPr>
          <w:ilvl w:val="0"/>
          <w:numId w:val="4"/>
        </w:numPr>
        <w:tabs>
          <w:tab w:val="left" w:pos="0"/>
          <w:tab w:val="left" w:pos="180"/>
        </w:tabs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Με κάθε προσφορά να </w:t>
      </w:r>
      <w:r>
        <w:rPr>
          <w:rFonts w:hint="default" w:ascii="Arial" w:hAnsi="Arial" w:cs="Arial"/>
          <w:b/>
          <w:sz w:val="20"/>
          <w:szCs w:val="20"/>
        </w:rPr>
        <w:t>κατατίθεται από το ταξιδιωτικό γραφείο απαραιτήτως και Υπεύθυνη Δήλωση, ότι διαθέτει ειδικό σήμα λειτουργίας, το οποίο</w:t>
      </w:r>
      <w:r>
        <w:rPr>
          <w:rFonts w:hint="default"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hint="default" w:ascii="Arial" w:hAnsi="Arial" w:cs="Arial"/>
          <w:b/>
          <w:sz w:val="20"/>
          <w:szCs w:val="20"/>
        </w:rPr>
        <w:t>βρίσκεται σε ισχύ.</w:t>
      </w:r>
    </w:p>
    <w:p>
      <w:pPr>
        <w:pStyle w:val="5"/>
        <w:numPr>
          <w:ilvl w:val="0"/>
          <w:numId w:val="4"/>
        </w:numPr>
        <w:tabs>
          <w:tab w:val="left" w:pos="0"/>
          <w:tab w:val="left" w:pos="180"/>
        </w:tabs>
        <w:ind w:left="0" w:leftChars="0" w:firstLine="0" w:firstLineChars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Οι προσφορές πρέπει να κατατίθενται   </w:t>
      </w:r>
      <w:r>
        <w:rPr>
          <w:rFonts w:hint="default" w:ascii="Arial" w:hAnsi="Arial" w:cs="Arial"/>
          <w:b/>
          <w:sz w:val="20"/>
          <w:szCs w:val="20"/>
          <w:u w:val="single"/>
        </w:rPr>
        <w:t>κ λ ε ι σ τ έ ς</w:t>
      </w:r>
      <w:r>
        <w:rPr>
          <w:rFonts w:hint="default" w:ascii="Arial" w:hAnsi="Arial" w:cs="Arial"/>
          <w:b/>
          <w:sz w:val="20"/>
          <w:szCs w:val="20"/>
        </w:rPr>
        <w:t xml:space="preserve">   στο σχολείο:</w:t>
      </w:r>
      <w:r>
        <w:rPr>
          <w:rFonts w:hint="default" w:ascii="Arial" w:hAnsi="Arial" w:cs="Arial"/>
          <w:sz w:val="20"/>
          <w:szCs w:val="20"/>
        </w:rPr>
        <w:t xml:space="preserve"> </w:t>
      </w: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Arial" w:hAnsi="Arial" w:cs="Arial"/>
          <w:b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pict>
          <v:shape id="Πλαίσιο κειμένου 2" o:spid="_x0000_s1026" o:spt="202" type="#_x0000_t202" style="position:absolute;left:0pt;margin-left:315.95pt;margin-top:6.1pt;height:21pt;width:43.35pt;z-index:2516592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/>
                      <w:lang w:val="el-GR"/>
                    </w:rPr>
                  </w:pPr>
                  <w:r>
                    <w:rPr>
                      <w:lang w:val="el-GR"/>
                    </w:rPr>
                    <w:t>ΝΑΙ</w:t>
                  </w:r>
                </w:p>
              </w:txbxContent>
            </v:textbox>
          </v:shape>
        </w:pict>
      </w: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α)</w:t>
      </w:r>
      <w:r>
        <w:rPr>
          <w:rFonts w:hint="default" w:ascii="Arial" w:hAnsi="Arial" w:cs="Arial"/>
          <w:b/>
          <w:sz w:val="20"/>
          <w:szCs w:val="20"/>
        </w:rPr>
        <w:t xml:space="preserve"> Κλειστές σε έντυπη μορφή στο σχολείο</w:t>
      </w:r>
      <w:r>
        <w:rPr>
          <w:rFonts w:hint="default"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b/>
          <w:sz w:val="20"/>
          <w:szCs w:val="20"/>
        </w:rPr>
        <w:t xml:space="preserve">(όχι με </w:t>
      </w:r>
      <w:r>
        <w:rPr>
          <w:rFonts w:hint="default" w:ascii="Arial" w:hAnsi="Arial" w:cs="Arial"/>
          <w:b/>
          <w:sz w:val="20"/>
          <w:szCs w:val="20"/>
          <w:lang w:val="en-US"/>
        </w:rPr>
        <w:t>email</w:t>
      </w:r>
      <w:r>
        <w:rPr>
          <w:rFonts w:hint="default" w:ascii="Arial" w:hAnsi="Arial" w:cs="Arial"/>
          <w:b/>
          <w:sz w:val="20"/>
          <w:szCs w:val="20"/>
        </w:rPr>
        <w:t xml:space="preserve"> ή </w:t>
      </w:r>
      <w:r>
        <w:rPr>
          <w:rFonts w:hint="default" w:ascii="Arial" w:hAnsi="Arial" w:cs="Arial"/>
          <w:b/>
          <w:sz w:val="20"/>
          <w:szCs w:val="20"/>
          <w:lang w:val="en-US"/>
        </w:rPr>
        <w:t>fax</w:t>
      </w:r>
      <w:r>
        <w:rPr>
          <w:rFonts w:hint="default" w:ascii="Arial" w:hAnsi="Arial" w:cs="Arial"/>
          <w:b/>
          <w:sz w:val="20"/>
          <w:szCs w:val="20"/>
        </w:rPr>
        <w:t>)</w:t>
      </w:r>
      <w:r>
        <w:rPr>
          <w:rFonts w:hint="default" w:ascii="Arial" w:hAnsi="Arial" w:cs="Arial"/>
          <w:sz w:val="20"/>
          <w:szCs w:val="20"/>
        </w:rPr>
        <w:t xml:space="preserve">  </w:t>
      </w: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Arial" w:hAnsi="Arial" w:cs="Arial"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ή</w:t>
      </w: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Arial" w:hAnsi="Arial" w:cs="Arial"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pict>
          <v:shape id="_x0000_s1027" o:spid="_x0000_s1027" o:spt="202" type="#_x0000_t202" style="position:absolute;left:0pt;margin-left:368.9pt;margin-top:-5.1pt;height:20.8pt;width:43.35pt;z-index:25166028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default"/>
                      <w:lang w:val="el-GR"/>
                    </w:rPr>
                  </w:pPr>
                  <w:r>
                    <w:rPr>
                      <w:lang w:val="el-GR"/>
                    </w:rPr>
                    <w:t>ΟΧΙ</w:t>
                  </w:r>
                </w:p>
              </w:txbxContent>
            </v:textbox>
          </v:shape>
        </w:pict>
      </w:r>
      <w:r>
        <w:rPr>
          <w:rFonts w:hint="default" w:ascii="Arial" w:hAnsi="Arial" w:cs="Arial"/>
          <w:sz w:val="20"/>
          <w:szCs w:val="20"/>
        </w:rPr>
        <w:t xml:space="preserve">β) </w:t>
      </w:r>
      <w:r>
        <w:rPr>
          <w:rFonts w:hint="default" w:ascii="Arial" w:hAnsi="Arial" w:cs="Arial"/>
          <w:b/>
          <w:sz w:val="20"/>
          <w:szCs w:val="20"/>
        </w:rPr>
        <w:t>Κλειστές</w:t>
      </w:r>
      <w:r>
        <w:rPr>
          <w:rFonts w:hint="default"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b/>
          <w:sz w:val="20"/>
          <w:szCs w:val="20"/>
        </w:rPr>
        <w:t xml:space="preserve">σε έντυπη μορφή ή με </w:t>
      </w:r>
      <w:r>
        <w:rPr>
          <w:rFonts w:hint="default" w:ascii="Arial" w:hAnsi="Arial" w:cs="Arial"/>
          <w:b/>
          <w:sz w:val="20"/>
          <w:szCs w:val="20"/>
          <w:lang w:val="en-US"/>
        </w:rPr>
        <w:t>e</w:t>
      </w:r>
      <w:r>
        <w:rPr>
          <w:rFonts w:hint="default" w:ascii="Arial" w:hAnsi="Arial" w:cs="Arial"/>
          <w:b/>
          <w:sz w:val="20"/>
          <w:szCs w:val="20"/>
        </w:rPr>
        <w:t>-</w:t>
      </w:r>
      <w:r>
        <w:rPr>
          <w:rFonts w:hint="default" w:ascii="Arial" w:hAnsi="Arial" w:cs="Arial"/>
          <w:b/>
          <w:sz w:val="20"/>
          <w:szCs w:val="20"/>
          <w:lang w:val="en-US"/>
        </w:rPr>
        <w:t>mail</w:t>
      </w:r>
      <w:r>
        <w:rPr>
          <w:rFonts w:hint="default" w:ascii="Arial" w:hAnsi="Arial" w:cs="Arial"/>
          <w:b/>
          <w:sz w:val="20"/>
          <w:szCs w:val="20"/>
        </w:rPr>
        <w:t xml:space="preserve"> (κλειστές, με κωδικό) στο σχολείο</w:t>
      </w:r>
      <w:r>
        <w:rPr>
          <w:rFonts w:hint="default" w:ascii="Arial" w:hAnsi="Arial" w:cs="Arial"/>
          <w:sz w:val="20"/>
          <w:szCs w:val="20"/>
        </w:rPr>
        <w:t xml:space="preserve"> </w:t>
      </w:r>
    </w:p>
    <w:p>
      <w:pPr>
        <w:pStyle w:val="5"/>
        <w:tabs>
          <w:tab w:val="left" w:pos="0"/>
          <w:tab w:val="left" w:pos="180"/>
        </w:tabs>
        <w:jc w:val="both"/>
        <w:rPr>
          <w:rFonts w:hint="default" w:ascii="Arial" w:hAnsi="Arial" w:cs="Arial"/>
          <w:sz w:val="20"/>
          <w:szCs w:val="20"/>
        </w:rPr>
      </w:pPr>
    </w:p>
    <w:p>
      <w:pPr>
        <w:pStyle w:val="5"/>
        <w:numPr>
          <w:ilvl w:val="0"/>
          <w:numId w:val="4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left="0" w:leftChars="0" w:right="113" w:rightChars="0" w:firstLine="0" w:firstLineChars="0"/>
        <w:jc w:val="both"/>
        <w:rPr>
          <w:rFonts w:hint="default" w:ascii="Arial" w:hAnsi="Arial" w:cs="Arial"/>
          <w:color w:val="212121"/>
          <w:sz w:val="20"/>
          <w:szCs w:val="20"/>
        </w:rPr>
      </w:pPr>
      <w:r>
        <w:rPr>
          <w:rFonts w:hint="default" w:ascii="Arial" w:hAnsi="Arial" w:cs="Arial"/>
          <w:color w:val="212121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>
      <w:pPr>
        <w:pStyle w:val="13"/>
        <w:numPr>
          <w:ilvl w:val="0"/>
          <w:numId w:val="4"/>
        </w:numPr>
        <w:tabs>
          <w:tab w:val="left" w:pos="602"/>
        </w:tabs>
        <w:spacing w:before="120" w:after="120"/>
        <w:ind w:left="0" w:leftChars="0" w:right="113" w:rightChars="0" w:firstLine="0" w:firstLineChars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Το τουριστικό γραφείο που θα επιλεγεί οφείλει να εκδώσει ατομικές αποδείξεις στους μαθητές.</w:t>
      </w:r>
    </w:p>
    <w:p>
      <w:pPr>
        <w:pStyle w:val="13"/>
        <w:numPr>
          <w:ilvl w:val="0"/>
          <w:numId w:val="0"/>
        </w:numPr>
        <w:tabs>
          <w:tab w:val="left" w:pos="602"/>
        </w:tabs>
        <w:spacing w:before="120" w:after="120"/>
        <w:ind w:leftChars="0" w:right="113" w:rightChars="0"/>
        <w:jc w:val="both"/>
        <w:rPr>
          <w:rFonts w:hint="default" w:ascii="Arial" w:hAnsi="Arial" w:cs="Arial"/>
          <w:sz w:val="20"/>
          <w:szCs w:val="20"/>
        </w:rPr>
      </w:pP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0" w:leftChars="0" w:right="113" w:rightChars="0" w:firstLine="0" w:firstLineChars="0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Παρακαλούμε όσα ταξιδιωτικά γραφεία καταθέσουν τις προσφορές τους να μείνουν σε </w:t>
      </w:r>
      <w:r>
        <w:rPr>
          <w:rFonts w:hint="default" w:ascii="Arial" w:hAnsi="Arial" w:eastAsia="Calibri" w:cs="Arial"/>
          <w:b/>
          <w:i w:val="0"/>
          <w:iCs/>
          <w:sz w:val="20"/>
          <w:szCs w:val="20"/>
        </w:rPr>
        <w:t xml:space="preserve">αυτά τα οποία ζητάμε έτσι ώστε οι προσφορές τους να είναι συγκρίσιμες. Προσφορές </w:t>
      </w:r>
      <w:r>
        <w:rPr>
          <w:rFonts w:hint="default" w:ascii="Arial" w:hAnsi="Arial" w:cs="Arial"/>
          <w:i w:val="0"/>
          <w:iCs/>
          <w:color w:val="212121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</w:rPr>
        <w:t>που δεν θα έχουν τα απαραίτητα δικαιολογητικά</w:t>
      </w:r>
      <w:r>
        <w:rPr>
          <w:rFonts w:hint="default" w:ascii="Arial" w:hAnsi="Arial" w:cs="Arial"/>
          <w:color w:val="212121"/>
          <w:sz w:val="20"/>
          <w:szCs w:val="20"/>
        </w:rPr>
        <w:t xml:space="preserve"> και δεν θα πληρούν με ακρίβεια τις ως άνω προδιαγραφές, δεν θα ληφθούν υπόψη</w:t>
      </w:r>
    </w:p>
    <w:p>
      <w:pPr>
        <w:pStyle w:val="5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sz w:val="20"/>
          <w:szCs w:val="20"/>
        </w:rPr>
        <w:t xml:space="preserve">.                            </w:t>
      </w:r>
    </w:p>
    <w:p>
      <w:pPr>
        <w:pStyle w:val="5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>
      <w:pPr>
        <w:pStyle w:val="5"/>
        <w:tabs>
          <w:tab w:val="left" w:pos="0"/>
          <w:tab w:val="left" w:pos="180"/>
        </w:tabs>
        <w:rPr>
          <w:rFonts w:hint="default" w:ascii="Arial" w:hAnsi="Arial" w:cs="Arial"/>
          <w:b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rPr>
          <w:rFonts w:hint="default" w:ascii="Arial" w:hAnsi="Arial" w:cs="Arial"/>
          <w:b/>
          <w:sz w:val="20"/>
          <w:szCs w:val="20"/>
          <w:lang w:val="el-GR"/>
        </w:rPr>
      </w:pPr>
      <w:r>
        <w:rPr>
          <w:rFonts w:hint="default" w:ascii="Arial" w:hAnsi="Arial" w:cs="Arial"/>
          <w:b/>
          <w:sz w:val="20"/>
          <w:szCs w:val="20"/>
        </w:rPr>
        <w:t xml:space="preserve">                                                                                 Η Διευθύντρια του </w:t>
      </w:r>
      <w:r>
        <w:rPr>
          <w:rFonts w:hint="default" w:ascii="Arial" w:hAnsi="Arial" w:cs="Arial"/>
          <w:b/>
          <w:sz w:val="20"/>
          <w:szCs w:val="20"/>
          <w:lang w:val="el-GR"/>
        </w:rPr>
        <w:t>Λυκείου</w:t>
      </w:r>
    </w:p>
    <w:p>
      <w:pPr>
        <w:pStyle w:val="5"/>
        <w:tabs>
          <w:tab w:val="left" w:pos="0"/>
          <w:tab w:val="left" w:pos="180"/>
        </w:tabs>
        <w:rPr>
          <w:rFonts w:hint="default" w:ascii="Arial" w:hAnsi="Arial" w:cs="Arial"/>
          <w:b/>
          <w:sz w:val="20"/>
          <w:szCs w:val="20"/>
        </w:rPr>
      </w:pPr>
    </w:p>
    <w:p>
      <w:pPr>
        <w:pStyle w:val="5"/>
        <w:tabs>
          <w:tab w:val="left" w:pos="0"/>
          <w:tab w:val="left" w:pos="180"/>
        </w:tabs>
        <w:rPr>
          <w:rFonts w:hint="default" w:ascii="Arial" w:hAnsi="Arial" w:cs="Arial"/>
          <w:b/>
          <w:sz w:val="20"/>
          <w:szCs w:val="20"/>
          <w:lang w:val="el-GR"/>
        </w:rPr>
      </w:pP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n-US"/>
        </w:rPr>
        <w:tab/>
      </w:r>
      <w:r>
        <w:rPr>
          <w:rFonts w:hint="default" w:ascii="Arial" w:hAnsi="Arial" w:cs="Arial"/>
          <w:b/>
          <w:sz w:val="20"/>
          <w:szCs w:val="20"/>
          <w:lang w:val="el-GR"/>
        </w:rPr>
        <w:t>Γεωργία Μποζίκα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sz w:val="20"/>
        <w:szCs w:val="20"/>
      </w:rPr>
    </w:lvl>
  </w:abstractNum>
  <w:abstractNum w:abstractNumId="1">
    <w:nsid w:val="146924C0"/>
    <w:multiLevelType w:val="multilevel"/>
    <w:tmpl w:val="146924C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8EEE609"/>
    <w:multiLevelType w:val="singleLevel"/>
    <w:tmpl w:val="58EEE609"/>
    <w:lvl w:ilvl="0" w:tentative="0">
      <w:start w:val="40"/>
      <w:numFmt w:val="decimal"/>
      <w:suff w:val="space"/>
      <w:lvlText w:val="(%1)"/>
      <w:lvlJc w:val="left"/>
    </w:lvl>
  </w:abstractNum>
  <w:abstractNum w:abstractNumId="3">
    <w:nsid w:val="599A9A66"/>
    <w:multiLevelType w:val="singleLevel"/>
    <w:tmpl w:val="599A9A66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772D09"/>
    <w:rsid w:val="001335C7"/>
    <w:rsid w:val="00142F2A"/>
    <w:rsid w:val="001855EB"/>
    <w:rsid w:val="0035169E"/>
    <w:rsid w:val="00352206"/>
    <w:rsid w:val="003C5597"/>
    <w:rsid w:val="00502389"/>
    <w:rsid w:val="00507AE2"/>
    <w:rsid w:val="005D7E80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16C31"/>
    <w:rsid w:val="00B36E01"/>
    <w:rsid w:val="00BD5424"/>
    <w:rsid w:val="00C54C2D"/>
    <w:rsid w:val="00D343B9"/>
    <w:rsid w:val="00F82C9D"/>
    <w:rsid w:val="00FB630A"/>
    <w:rsid w:val="0839318B"/>
    <w:rsid w:val="0AF42F1B"/>
    <w:rsid w:val="0FC10D29"/>
    <w:rsid w:val="13BE0589"/>
    <w:rsid w:val="1551468B"/>
    <w:rsid w:val="172A220F"/>
    <w:rsid w:val="19AA0FA9"/>
    <w:rsid w:val="1BE85FD5"/>
    <w:rsid w:val="1DAE3742"/>
    <w:rsid w:val="2ECE51F0"/>
    <w:rsid w:val="367D10F2"/>
    <w:rsid w:val="3BC10995"/>
    <w:rsid w:val="3E912D31"/>
    <w:rsid w:val="3F732B39"/>
    <w:rsid w:val="46DD5FD2"/>
    <w:rsid w:val="4EE65521"/>
    <w:rsid w:val="4F0B1D9B"/>
    <w:rsid w:val="4F6D065C"/>
    <w:rsid w:val="4FD6700E"/>
    <w:rsid w:val="532219F2"/>
    <w:rsid w:val="536A6B08"/>
    <w:rsid w:val="54B8530B"/>
    <w:rsid w:val="55342CF9"/>
    <w:rsid w:val="561D0456"/>
    <w:rsid w:val="5ACF620B"/>
    <w:rsid w:val="72FC081F"/>
    <w:rsid w:val="76C137E3"/>
    <w:rsid w:val="7F4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2"/>
    <w:basedOn w:val="1"/>
    <w:link w:val="8"/>
    <w:unhideWhenUsed/>
    <w:qFormat/>
    <w:uiPriority w:val="0"/>
    <w:rPr>
      <w:rFonts w:ascii="Arial" w:hAnsi="Arial" w:cs="Arial"/>
      <w:sz w:val="22"/>
      <w:szCs w:val="22"/>
    </w:rPr>
  </w:style>
  <w:style w:type="paragraph" w:styleId="6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</w:style>
  <w:style w:type="paragraph" w:styleId="7">
    <w:name w:val="head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customStyle="1" w:styleId="8">
    <w:name w:val="Σώμα κείμενου 2 Char"/>
    <w:basedOn w:val="2"/>
    <w:link w:val="5"/>
    <w:qFormat/>
    <w:uiPriority w:val="0"/>
    <w:rPr>
      <w:rFonts w:ascii="Arial" w:hAnsi="Arial" w:eastAsia="Times New Roman" w:cs="Arial"/>
      <w:lang w:eastAsia="el-GR"/>
    </w:rPr>
  </w:style>
  <w:style w:type="character" w:customStyle="1" w:styleId="9">
    <w:name w:val="Κείμενο πλαισίου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el-GR"/>
    </w:rPr>
  </w:style>
  <w:style w:type="character" w:customStyle="1" w:styleId="10">
    <w:name w:val="Κεφαλίδα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customStyle="1" w:styleId="11">
    <w:name w:val="Υποσέλιδο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customStyle="1" w:styleId="12">
    <w:name w:val="Χωρίς διάστιχο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el-GR" w:eastAsia="zh-CN" w:bidi="ar-SA"/>
    </w:rPr>
  </w:style>
  <w:style w:type="paragraph" w:styleId="13">
    <w:name w:val="List Paragraph"/>
    <w:basedOn w:val="1"/>
    <w:qFormat/>
    <w:uiPriority w:val="1"/>
    <w:pPr>
      <w:ind w:left="720"/>
      <w:contextualSpacing/>
    </w:pPr>
  </w:style>
  <w:style w:type="table" w:customStyle="1" w:styleId="14">
    <w:name w:val="_Style 21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15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1902</Characters>
  <Lines>15</Lines>
  <Paragraphs>4</Paragraphs>
  <TotalTime>5550</TotalTime>
  <ScaleCrop>false</ScaleCrop>
  <LinksUpToDate>false</LinksUpToDate>
  <CharactersWithSpaces>2250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2019-09-10T09:30:00Z</dcterms:created>
  <dc:creator>Sissy</dc:creator>
  <cp:lastModifiedBy>Ελένη Τουλτσινά�</cp:lastModifiedBy>
  <cp:lastPrinted>2020-06-30T09:58:00Z</cp:lastPrinted>
  <dcterms:modified xsi:type="dcterms:W3CDTF">2023-10-11T07:12:13Z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AB96F89A3AFF4989B7EF4673653BECD3_12</vt:lpwstr>
  </property>
</Properties>
</file>